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508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4891B65"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002C47">
        <w:rPr>
          <w:rFonts w:ascii="Arial" w:eastAsiaTheme="minorEastAsia" w:hAnsi="Arial" w:cs="Arial"/>
          <w:b/>
          <w:color w:val="385623" w:themeColor="accent6" w:themeShade="80"/>
          <w:sz w:val="28"/>
          <w:szCs w:val="28"/>
        </w:rPr>
        <w:t>Doon Convent N.S.</w:t>
      </w:r>
    </w:p>
    <w:p w14:paraId="5AECDA4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B7F389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AAB3F1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002C47">
        <w:rPr>
          <w:rFonts w:ascii="Arial" w:eastAsiaTheme="minorEastAsia" w:hAnsi="Arial" w:cs="Arial"/>
          <w:b/>
          <w:color w:val="385623" w:themeColor="accent6" w:themeShade="80"/>
          <w:sz w:val="24"/>
          <w:szCs w:val="24"/>
        </w:rPr>
        <w:t xml:space="preserve"> Main St., Doon, Co. Limerick, V94 CV48</w:t>
      </w:r>
    </w:p>
    <w:p w14:paraId="46A12D3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04FEC6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002C47">
        <w:rPr>
          <w:rFonts w:ascii="Arial" w:eastAsiaTheme="minorEastAsia" w:hAnsi="Arial" w:cs="Arial"/>
          <w:b/>
          <w:color w:val="385623" w:themeColor="accent6" w:themeShade="80"/>
          <w:sz w:val="24"/>
          <w:szCs w:val="24"/>
        </w:rPr>
        <w:t xml:space="preserve"> 14625T</w:t>
      </w:r>
    </w:p>
    <w:p w14:paraId="052DBE7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6F146F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002C47">
        <w:rPr>
          <w:rFonts w:ascii="Arial" w:eastAsiaTheme="minorEastAsia" w:hAnsi="Arial" w:cs="Arial"/>
          <w:b/>
          <w:color w:val="385623" w:themeColor="accent6" w:themeShade="80"/>
          <w:sz w:val="24"/>
          <w:szCs w:val="24"/>
        </w:rPr>
        <w:t xml:space="preserve"> Archbishop of Cashel &amp; Emly</w:t>
      </w:r>
    </w:p>
    <w:p w14:paraId="313BE96A"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62765B20" w14:textId="77777777" w:rsidR="002B7446" w:rsidRPr="003201ED" w:rsidRDefault="002B7446" w:rsidP="00987EFD">
      <w:pPr>
        <w:spacing w:after="0" w:line="240" w:lineRule="auto"/>
        <w:jc w:val="both"/>
        <w:rPr>
          <w:rFonts w:ascii="Arial" w:eastAsiaTheme="minorEastAsia" w:hAnsi="Arial" w:cs="Arial"/>
          <w:b/>
          <w:color w:val="385623" w:themeColor="accent6" w:themeShade="80"/>
        </w:rPr>
      </w:pPr>
    </w:p>
    <w:p w14:paraId="7192CFB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28385BD4" w14:textId="77777777" w:rsidR="002B7446" w:rsidRPr="003201ED" w:rsidRDefault="002B7446" w:rsidP="00B37614">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Introduction </w:t>
      </w:r>
    </w:p>
    <w:p w14:paraId="1527A9A9" w14:textId="77777777" w:rsidR="002B7446" w:rsidRPr="003201ED" w:rsidRDefault="002B7446" w:rsidP="00762B44">
      <w:pPr>
        <w:spacing w:after="0" w:line="240" w:lineRule="auto"/>
        <w:jc w:val="both"/>
        <w:rPr>
          <w:rFonts w:ascii="Arial" w:eastAsiaTheme="minorEastAsia" w:hAnsi="Arial" w:cs="Arial"/>
        </w:rPr>
      </w:pPr>
    </w:p>
    <w:p w14:paraId="2DA48379" w14:textId="77777777" w:rsidR="00BB6BF4" w:rsidRPr="003201ED" w:rsidRDefault="002B7446" w:rsidP="00E135CE">
      <w:pPr>
        <w:spacing w:after="0" w:line="240" w:lineRule="auto"/>
        <w:jc w:val="both"/>
        <w:rPr>
          <w:rFonts w:ascii="Arial" w:eastAsiaTheme="minorEastAsia" w:hAnsi="Arial" w:cs="Arial"/>
        </w:rPr>
      </w:pPr>
      <w:r w:rsidRPr="003201ED">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1B5492F3" w14:textId="77777777" w:rsidR="002B7446" w:rsidRPr="003201ED" w:rsidRDefault="002B7446" w:rsidP="00E135CE">
      <w:pPr>
        <w:spacing w:after="0" w:line="240" w:lineRule="auto"/>
        <w:jc w:val="both"/>
        <w:rPr>
          <w:rFonts w:ascii="Arial" w:eastAsiaTheme="minorEastAsia" w:hAnsi="Arial" w:cs="Arial"/>
        </w:rPr>
      </w:pPr>
    </w:p>
    <w:p w14:paraId="16962D87" w14:textId="77777777" w:rsidR="002B7446" w:rsidRPr="003201ED" w:rsidRDefault="002B7446" w:rsidP="00E135CE">
      <w:pPr>
        <w:spacing w:after="0" w:line="240" w:lineRule="auto"/>
        <w:jc w:val="both"/>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 on request to any person who requests it.</w:t>
      </w:r>
    </w:p>
    <w:p w14:paraId="1A5D3ED4" w14:textId="77777777" w:rsidR="00567B36" w:rsidRPr="003201ED" w:rsidRDefault="00567B36" w:rsidP="00E135CE">
      <w:pPr>
        <w:spacing w:after="0" w:line="240" w:lineRule="auto"/>
        <w:jc w:val="both"/>
        <w:rPr>
          <w:rFonts w:ascii="Arial" w:eastAsiaTheme="minorEastAsia" w:hAnsi="Arial" w:cs="Arial"/>
        </w:rPr>
      </w:pPr>
    </w:p>
    <w:p w14:paraId="064019FE" w14:textId="77777777" w:rsidR="00987EFD" w:rsidRPr="00AE7E94" w:rsidRDefault="00567B36" w:rsidP="00E135CE">
      <w:pPr>
        <w:jc w:val="both"/>
        <w:rPr>
          <w:rFonts w:ascii="Arial" w:hAnsi="Arial" w:cs="Arial"/>
        </w:rPr>
      </w:pPr>
      <w:r w:rsidRPr="003201ED">
        <w:rPr>
          <w:rFonts w:ascii="Arial" w:hAnsi="Arial" w:cs="Arial"/>
        </w:rPr>
        <w:t xml:space="preserve">The relevant dates and timelines for </w:t>
      </w:r>
      <w:r w:rsidR="00472F75" w:rsidRPr="00472F75">
        <w:rPr>
          <w:rFonts w:ascii="Arial" w:hAnsi="Arial" w:cs="Arial"/>
          <w:b/>
        </w:rPr>
        <w:t>Doon Convent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431E9FB" w14:textId="77777777" w:rsidR="00E96AF6" w:rsidRPr="00AE7E94" w:rsidRDefault="00E96AF6" w:rsidP="00E135CE">
      <w:pPr>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69EA31AD" w14:textId="77777777" w:rsidR="00E96AF6" w:rsidRDefault="00E96AF6" w:rsidP="00E135CE">
      <w:pPr>
        <w:spacing w:after="0" w:line="240" w:lineRule="auto"/>
        <w:jc w:val="both"/>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6AB99FDF" w14:textId="77777777" w:rsidR="00E135CE" w:rsidRDefault="00E135CE" w:rsidP="00E135CE">
      <w:pPr>
        <w:spacing w:after="0" w:line="240" w:lineRule="auto"/>
        <w:jc w:val="both"/>
        <w:rPr>
          <w:rFonts w:ascii="Arial" w:eastAsiaTheme="minorEastAsia" w:hAnsi="Arial" w:cs="Arial"/>
        </w:rPr>
      </w:pPr>
    </w:p>
    <w:p w14:paraId="6E37266B" w14:textId="77777777" w:rsidR="00E135CE" w:rsidRDefault="00E135CE" w:rsidP="00E135CE">
      <w:pPr>
        <w:spacing w:after="0" w:line="240" w:lineRule="auto"/>
        <w:jc w:val="both"/>
        <w:rPr>
          <w:rFonts w:ascii="Arial" w:eastAsiaTheme="minorEastAsia" w:hAnsi="Arial" w:cs="Arial"/>
        </w:rPr>
      </w:pPr>
    </w:p>
    <w:p w14:paraId="5DB46C94" w14:textId="77777777" w:rsidR="00E135CE" w:rsidRPr="00AE7E94" w:rsidRDefault="00E135CE" w:rsidP="00E135CE">
      <w:pPr>
        <w:spacing w:after="0" w:line="240" w:lineRule="auto"/>
        <w:jc w:val="both"/>
        <w:rPr>
          <w:rFonts w:ascii="Arial" w:eastAsiaTheme="minorEastAsia" w:hAnsi="Arial" w:cs="Arial"/>
        </w:rPr>
      </w:pPr>
    </w:p>
    <w:p w14:paraId="58809E7A" w14:textId="77777777" w:rsidR="002B7446" w:rsidRPr="00AE7E94" w:rsidRDefault="002B7446" w:rsidP="00762B44">
      <w:pPr>
        <w:spacing w:after="0" w:line="240" w:lineRule="auto"/>
        <w:jc w:val="both"/>
        <w:rPr>
          <w:rFonts w:ascii="Arial" w:eastAsiaTheme="minorEastAsia" w:hAnsi="Arial" w:cs="Arial"/>
        </w:rPr>
      </w:pPr>
    </w:p>
    <w:p w14:paraId="594C85FC" w14:textId="77777777" w:rsidR="00002C47" w:rsidRDefault="00641946" w:rsidP="00472F75">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5267A9">
        <w:rPr>
          <w:rFonts w:ascii="Arial" w:eastAsiaTheme="minorEastAsia" w:hAnsi="Arial" w:cs="Arial"/>
          <w:b/>
          <w:color w:val="385623" w:themeColor="accent6" w:themeShade="80"/>
          <w:sz w:val="24"/>
          <w:szCs w:val="24"/>
        </w:rPr>
        <w:t>Characteristic spirit and general objectives of the school</w:t>
      </w:r>
    </w:p>
    <w:p w14:paraId="67BD0251" w14:textId="77777777" w:rsidR="00472F75" w:rsidRPr="00472F75" w:rsidRDefault="00472F75" w:rsidP="00472F75">
      <w:pPr>
        <w:pStyle w:val="ListParagraph"/>
        <w:spacing w:after="0" w:line="240" w:lineRule="auto"/>
        <w:ind w:left="851"/>
        <w:jc w:val="both"/>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242"/>
      </w:tblGrid>
      <w:tr w:rsidR="00002C47" w14:paraId="7F5B50BD" w14:textId="77777777" w:rsidTr="00002C47">
        <w:tc>
          <w:tcPr>
            <w:tcW w:w="9242" w:type="dxa"/>
            <w:shd w:val="clear" w:color="auto" w:fill="D9D9D9" w:themeFill="background1" w:themeFillShade="D9"/>
          </w:tcPr>
          <w:p w14:paraId="590EBB3C" w14:textId="77777777" w:rsidR="00002C47" w:rsidRDefault="00002C47" w:rsidP="00002C47">
            <w:pPr>
              <w:spacing w:before="100" w:beforeAutospacing="1" w:after="100" w:afterAutospacing="1"/>
              <w:rPr>
                <w:rFonts w:ascii="PT Sans" w:hAnsi="PT Sans" w:cs="Times New Roman"/>
                <w:b/>
                <w:bCs/>
                <w:color w:val="000000"/>
                <w:sz w:val="20"/>
                <w:szCs w:val="20"/>
              </w:rPr>
            </w:pPr>
          </w:p>
          <w:p w14:paraId="2531D686" w14:textId="77777777" w:rsidR="00002C47" w:rsidRDefault="00472F75" w:rsidP="00E135CE">
            <w:pPr>
              <w:spacing w:before="100" w:beforeAutospacing="1" w:after="100" w:afterAutospacing="1"/>
              <w:jc w:val="both"/>
              <w:rPr>
                <w:rFonts w:ascii="Arial" w:hAnsi="Arial" w:cs="Arial"/>
                <w:color w:val="000000"/>
              </w:rPr>
            </w:pPr>
            <w:r w:rsidRPr="002E7FA2">
              <w:rPr>
                <w:rFonts w:ascii="Arial" w:hAnsi="Arial" w:cs="Arial"/>
                <w:b/>
                <w:bCs/>
                <w:color w:val="000000"/>
              </w:rPr>
              <w:t xml:space="preserve">Doon Convent N.S. </w:t>
            </w:r>
            <w:r w:rsidR="00002C47" w:rsidRPr="002E7FA2">
              <w:rPr>
                <w:rFonts w:ascii="Arial" w:hAnsi="Arial" w:cs="Arial"/>
                <w:color w:val="000000"/>
              </w:rPr>
              <w:t>is a primary co-educational Catholic school serving a catchment area within the parish of</w:t>
            </w:r>
            <w:r w:rsidRPr="002E7FA2">
              <w:rPr>
                <w:rFonts w:ascii="Arial" w:hAnsi="Arial" w:cs="Arial"/>
                <w:color w:val="000000"/>
              </w:rPr>
              <w:t xml:space="preserve"> Doon</w:t>
            </w:r>
            <w:r w:rsidR="00002C47" w:rsidRPr="002E7FA2">
              <w:rPr>
                <w:rFonts w:ascii="Arial" w:hAnsi="Arial" w:cs="Arial"/>
                <w:color w:val="000000"/>
              </w:rPr>
              <w:t>. (see appendix 1)</w:t>
            </w:r>
          </w:p>
          <w:p w14:paraId="048E8003" w14:textId="77777777" w:rsidR="00E135CE" w:rsidRPr="002E7FA2" w:rsidRDefault="00E135CE" w:rsidP="00E135CE">
            <w:pPr>
              <w:spacing w:before="100" w:beforeAutospacing="1" w:after="100" w:afterAutospacing="1"/>
              <w:jc w:val="both"/>
              <w:rPr>
                <w:rFonts w:ascii="Arial" w:hAnsi="Arial" w:cs="Arial"/>
                <w:color w:val="000000"/>
              </w:rPr>
            </w:pPr>
          </w:p>
          <w:p w14:paraId="03FF9179" w14:textId="77777777" w:rsidR="00002C47" w:rsidRPr="002E7FA2" w:rsidRDefault="00472F75" w:rsidP="00E135CE">
            <w:pPr>
              <w:spacing w:before="100" w:beforeAutospacing="1" w:after="100" w:afterAutospacing="1"/>
              <w:jc w:val="both"/>
              <w:rPr>
                <w:rFonts w:ascii="Arial" w:hAnsi="Arial" w:cs="Arial"/>
                <w:color w:val="000000"/>
              </w:rPr>
            </w:pPr>
            <w:r w:rsidRPr="002E7FA2">
              <w:rPr>
                <w:rFonts w:ascii="Arial" w:hAnsi="Arial" w:cs="Arial"/>
                <w:b/>
                <w:bCs/>
                <w:color w:val="000000"/>
              </w:rPr>
              <w:t xml:space="preserve">Doon Convent N.S. </w:t>
            </w:r>
            <w:r w:rsidR="00002C47" w:rsidRPr="002E7FA2">
              <w:rPr>
                <w:rFonts w:ascii="Arial" w:hAnsi="Arial" w:cs="Arial"/>
                <w:color w:val="000000"/>
              </w:rPr>
              <w:t xml:space="preserve">is under the patronage of the Catholic Archbishop of </w:t>
            </w:r>
            <w:r w:rsidRPr="002E7FA2">
              <w:rPr>
                <w:rFonts w:ascii="Arial" w:hAnsi="Arial" w:cs="Arial"/>
                <w:color w:val="000000"/>
              </w:rPr>
              <w:t>Cashel &amp; Emly</w:t>
            </w:r>
            <w:r w:rsidR="00002C47" w:rsidRPr="002E7FA2">
              <w:rPr>
                <w:rFonts w:ascii="Arial" w:hAnsi="Arial" w:cs="Arial"/>
                <w:color w:val="000000"/>
              </w:rPr>
              <w:t xml:space="preserve">. It is a vertical </w:t>
            </w:r>
            <w:r w:rsidRPr="002E7FA2">
              <w:rPr>
                <w:rFonts w:ascii="Arial" w:hAnsi="Arial" w:cs="Arial"/>
                <w:color w:val="000000"/>
              </w:rPr>
              <w:t xml:space="preserve">all-girls </w:t>
            </w:r>
            <w:r w:rsidR="00002C47" w:rsidRPr="002E7FA2">
              <w:rPr>
                <w:rFonts w:ascii="Arial" w:hAnsi="Arial" w:cs="Arial"/>
                <w:color w:val="000000"/>
              </w:rPr>
              <w:t>school</w:t>
            </w:r>
            <w:r w:rsidRPr="002E7FA2">
              <w:rPr>
                <w:rFonts w:ascii="Arial" w:hAnsi="Arial" w:cs="Arial"/>
                <w:color w:val="000000"/>
              </w:rPr>
              <w:t xml:space="preserve"> with boys up to 1</w:t>
            </w:r>
            <w:r w:rsidRPr="002E7FA2">
              <w:rPr>
                <w:rFonts w:ascii="Arial" w:hAnsi="Arial" w:cs="Arial"/>
                <w:color w:val="000000"/>
                <w:vertAlign w:val="superscript"/>
              </w:rPr>
              <w:t>st</w:t>
            </w:r>
            <w:r w:rsidRPr="002E7FA2">
              <w:rPr>
                <w:rFonts w:ascii="Arial" w:hAnsi="Arial" w:cs="Arial"/>
                <w:color w:val="000000"/>
              </w:rPr>
              <w:t xml:space="preserve"> Class</w:t>
            </w:r>
            <w:r w:rsidR="00002C47" w:rsidRPr="002E7FA2">
              <w:rPr>
                <w:rFonts w:ascii="Arial" w:hAnsi="Arial" w:cs="Arial"/>
                <w:color w:val="000000"/>
              </w:rPr>
              <w:t xml:space="preserve"> providing primary education for pupils from age 4 – 12 years i.e. Junior Infants to Sixth Class. </w:t>
            </w:r>
          </w:p>
          <w:p w14:paraId="7E7C8AAC" w14:textId="77777777" w:rsidR="00472F75" w:rsidRPr="002E7FA2" w:rsidRDefault="00472F75" w:rsidP="00E135CE">
            <w:pPr>
              <w:spacing w:before="100" w:beforeAutospacing="1" w:after="100" w:afterAutospacing="1"/>
              <w:jc w:val="both"/>
              <w:rPr>
                <w:rFonts w:ascii="Arial" w:hAnsi="Arial" w:cs="Arial"/>
                <w:color w:val="000000"/>
              </w:rPr>
            </w:pPr>
          </w:p>
          <w:p w14:paraId="0AE0DFC6" w14:textId="77777777" w:rsidR="00472F75" w:rsidRPr="002E7FA2" w:rsidRDefault="00472F75" w:rsidP="00002C47">
            <w:pPr>
              <w:spacing w:before="100" w:beforeAutospacing="1" w:after="100" w:afterAutospacing="1"/>
              <w:rPr>
                <w:rFonts w:ascii="Arial" w:hAnsi="Arial" w:cs="Arial"/>
                <w:color w:val="000000"/>
              </w:rPr>
            </w:pPr>
          </w:p>
          <w:p w14:paraId="6DB64553" w14:textId="77777777" w:rsidR="00E135CE" w:rsidRDefault="00E135CE" w:rsidP="00E135CE">
            <w:pPr>
              <w:pStyle w:val="NoSpacing"/>
            </w:pPr>
          </w:p>
          <w:p w14:paraId="42F1FF0F" w14:textId="77777777" w:rsidR="00002C47" w:rsidRPr="002E7FA2" w:rsidRDefault="00002C47" w:rsidP="00E135CE">
            <w:pPr>
              <w:spacing w:before="100" w:beforeAutospacing="1" w:after="100" w:afterAutospacing="1"/>
              <w:jc w:val="both"/>
              <w:rPr>
                <w:rFonts w:ascii="Arial" w:hAnsi="Arial" w:cs="Arial"/>
                <w:color w:val="000000"/>
              </w:rPr>
            </w:pPr>
            <w:r w:rsidRPr="002E7FA2">
              <w:rPr>
                <w:rFonts w:ascii="Arial" w:hAnsi="Arial" w:cs="Arial"/>
                <w:color w:val="000000"/>
              </w:rPr>
              <w:t>Catholic Ethos in the context of a Catholic primary school means the ethos and characteristic spirit of the Roman Catholic Church, which aims at promoting; </w:t>
            </w:r>
          </w:p>
          <w:p w14:paraId="58D2B937" w14:textId="77777777" w:rsidR="00287BAF" w:rsidRPr="002E7FA2" w:rsidRDefault="00002C47" w:rsidP="00E135CE">
            <w:pPr>
              <w:numPr>
                <w:ilvl w:val="0"/>
                <w:numId w:val="31"/>
              </w:numPr>
              <w:spacing w:before="100" w:beforeAutospacing="1" w:after="100" w:afterAutospacing="1"/>
              <w:jc w:val="both"/>
              <w:rPr>
                <w:rFonts w:ascii="Arial" w:eastAsia="Times New Roman" w:hAnsi="Arial" w:cs="Arial"/>
                <w:color w:val="000000"/>
              </w:rPr>
            </w:pPr>
            <w:r w:rsidRPr="002E7FA2">
              <w:rPr>
                <w:rFonts w:ascii="Arial" w:eastAsia="Times New Roman" w:hAnsi="Arial" w:cs="Arial"/>
                <w:color w:val="000000"/>
              </w:rPr>
              <w:t>a) The full and harmonious development of all aspects of the person of the pupil, </w:t>
            </w:r>
            <w:r w:rsidR="00287BAF" w:rsidRPr="002E7FA2">
              <w:rPr>
                <w:rFonts w:ascii="Arial" w:hAnsi="Arial" w:cs="Arial"/>
                <w:color w:val="000000"/>
              </w:rPr>
              <w:t>i</w:t>
            </w:r>
            <w:r w:rsidRPr="002E7FA2">
              <w:rPr>
                <w:rFonts w:ascii="Arial" w:hAnsi="Arial" w:cs="Arial"/>
                <w:color w:val="000000"/>
              </w:rPr>
              <w:t>ncluding the intellectual, physical, cultural, moral and spiritual aspects; and </w:t>
            </w:r>
          </w:p>
          <w:p w14:paraId="271859DC" w14:textId="77777777" w:rsidR="00472F75" w:rsidRPr="002E7FA2" w:rsidRDefault="00287BAF" w:rsidP="00E135CE">
            <w:pPr>
              <w:spacing w:after="20"/>
              <w:jc w:val="both"/>
              <w:rPr>
                <w:rFonts w:ascii="Arial" w:hAnsi="Arial" w:cs="Arial"/>
                <w:color w:val="000000"/>
              </w:rPr>
            </w:pPr>
            <w:r w:rsidRPr="002E7FA2">
              <w:rPr>
                <w:rFonts w:ascii="Arial" w:hAnsi="Arial" w:cs="Arial"/>
                <w:color w:val="000000"/>
              </w:rPr>
              <w:t xml:space="preserve">       2.     </w:t>
            </w:r>
            <w:r w:rsidR="00002C47" w:rsidRPr="002E7FA2">
              <w:rPr>
                <w:rFonts w:ascii="Arial" w:eastAsia="Times New Roman" w:hAnsi="Arial" w:cs="Arial"/>
                <w:color w:val="000000"/>
              </w:rPr>
              <w:t>b) A living relationship with God and with other people; and </w:t>
            </w:r>
          </w:p>
          <w:p w14:paraId="6C3C0F75" w14:textId="77777777" w:rsidR="00002C47" w:rsidRPr="002E7FA2" w:rsidRDefault="00287BAF" w:rsidP="00E135CE">
            <w:pPr>
              <w:spacing w:after="20"/>
              <w:jc w:val="both"/>
              <w:rPr>
                <w:rFonts w:ascii="Arial" w:eastAsia="Times New Roman" w:hAnsi="Arial" w:cs="Arial"/>
                <w:color w:val="000000"/>
              </w:rPr>
            </w:pPr>
            <w:r w:rsidRPr="002E7FA2">
              <w:rPr>
                <w:rFonts w:ascii="Arial" w:eastAsia="Times New Roman" w:hAnsi="Arial" w:cs="Arial"/>
                <w:color w:val="000000"/>
              </w:rPr>
              <w:t xml:space="preserve">               </w:t>
            </w:r>
            <w:r w:rsidR="00002C47" w:rsidRPr="002E7FA2">
              <w:rPr>
                <w:rFonts w:ascii="Arial" w:eastAsia="Times New Roman" w:hAnsi="Arial" w:cs="Arial"/>
                <w:color w:val="000000"/>
              </w:rPr>
              <w:t>c) A philosophy of life inspired by belief in God and in the life, death and resurrection </w:t>
            </w:r>
            <w:r w:rsidRPr="002E7FA2">
              <w:rPr>
                <w:rFonts w:ascii="Arial" w:eastAsia="Times New Roman" w:hAnsi="Arial" w:cs="Arial"/>
                <w:color w:val="000000"/>
              </w:rPr>
              <w:t>o</w:t>
            </w:r>
            <w:r w:rsidR="00002C47" w:rsidRPr="002E7FA2">
              <w:rPr>
                <w:rFonts w:ascii="Arial" w:hAnsi="Arial" w:cs="Arial"/>
                <w:color w:val="000000"/>
              </w:rPr>
              <w:t>f Jesus; and </w:t>
            </w:r>
          </w:p>
          <w:p w14:paraId="5729E0BB" w14:textId="77777777" w:rsidR="00002C47" w:rsidRPr="002E7FA2" w:rsidRDefault="00002C47" w:rsidP="00E135CE">
            <w:pPr>
              <w:pStyle w:val="ListParagraph"/>
              <w:numPr>
                <w:ilvl w:val="0"/>
                <w:numId w:val="11"/>
              </w:numPr>
              <w:spacing w:before="100" w:beforeAutospacing="1" w:after="100" w:afterAutospacing="1"/>
              <w:jc w:val="both"/>
              <w:rPr>
                <w:rFonts w:ascii="Arial" w:eastAsia="Times New Roman" w:hAnsi="Arial" w:cs="Arial"/>
                <w:color w:val="000000"/>
              </w:rPr>
            </w:pPr>
            <w:r w:rsidRPr="002E7FA2">
              <w:rPr>
                <w:rFonts w:ascii="Arial" w:eastAsia="Times New Roman" w:hAnsi="Arial" w:cs="Arial"/>
                <w:color w:val="000000"/>
              </w:rPr>
              <w:t>d) The formation of the pupils in the Catholic faith, </w:t>
            </w:r>
          </w:p>
          <w:p w14:paraId="7C9F4F0E" w14:textId="77777777" w:rsidR="00002C47" w:rsidRPr="002E7FA2" w:rsidRDefault="00002C47" w:rsidP="00E135CE">
            <w:pPr>
              <w:spacing w:before="100" w:beforeAutospacing="1" w:after="100" w:afterAutospacing="1"/>
              <w:jc w:val="both"/>
              <w:rPr>
                <w:rFonts w:ascii="Arial" w:hAnsi="Arial" w:cs="Arial"/>
                <w:color w:val="000000"/>
              </w:rPr>
            </w:pPr>
            <w:r w:rsidRPr="002E7FA2">
              <w:rPr>
                <w:rFonts w:ascii="Arial" w:hAnsi="Arial" w:cs="Arial"/>
                <w:color w:val="000000"/>
              </w:rPr>
              <w:t>And which the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14:paraId="06A8C639" w14:textId="77777777" w:rsidR="00002C47" w:rsidRPr="002E7FA2" w:rsidRDefault="00002C47" w:rsidP="00E135CE">
            <w:pPr>
              <w:spacing w:before="100" w:beforeAutospacing="1" w:after="100" w:afterAutospacing="1"/>
              <w:jc w:val="both"/>
              <w:rPr>
                <w:rFonts w:ascii="Arial" w:hAnsi="Arial" w:cs="Arial"/>
                <w:color w:val="000000"/>
              </w:rPr>
            </w:pPr>
            <w:r w:rsidRPr="002E7FA2">
              <w:rPr>
                <w:rFonts w:ascii="Arial" w:hAnsi="Arial" w:cs="Arial"/>
                <w:color w:val="000000"/>
              </w:rPr>
              <w:t>In accordance with S.15 (2) (b) of the Education Act, 1998 the Board of Management of </w:t>
            </w:r>
            <w:r w:rsidR="00287BAF" w:rsidRPr="002E7FA2">
              <w:rPr>
                <w:rFonts w:ascii="Arial" w:hAnsi="Arial" w:cs="Arial"/>
                <w:b/>
                <w:bCs/>
                <w:color w:val="000000"/>
              </w:rPr>
              <w:t xml:space="preserve">Doon Convent N.S. </w:t>
            </w:r>
            <w:r w:rsidRPr="002E7FA2">
              <w:rPr>
                <w:rFonts w:ascii="Arial" w:hAnsi="Arial" w:cs="Arial"/>
                <w:color w:val="000000"/>
              </w:rPr>
              <w:t>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3C92F2F" w14:textId="77777777" w:rsidR="00002C47" w:rsidRPr="002E7FA2" w:rsidRDefault="00287BAF" w:rsidP="00E135CE">
            <w:pPr>
              <w:spacing w:before="100" w:beforeAutospacing="1" w:after="100" w:afterAutospacing="1"/>
              <w:jc w:val="both"/>
              <w:rPr>
                <w:rFonts w:ascii="Arial" w:hAnsi="Arial" w:cs="Arial"/>
                <w:color w:val="000000"/>
              </w:rPr>
            </w:pPr>
            <w:r w:rsidRPr="002E7FA2">
              <w:rPr>
                <w:rFonts w:ascii="Arial" w:hAnsi="Arial" w:cs="Arial"/>
                <w:b/>
                <w:bCs/>
                <w:color w:val="000000"/>
              </w:rPr>
              <w:t>Doon Convent N.S.</w:t>
            </w:r>
            <w:r w:rsidR="00002C47" w:rsidRPr="002E7FA2">
              <w:rPr>
                <w:rFonts w:ascii="Arial" w:hAnsi="Arial" w:cs="Arial"/>
                <w:b/>
                <w:bCs/>
                <w:color w:val="000000"/>
              </w:rPr>
              <w:t>’s Mission Statement</w:t>
            </w:r>
            <w:r w:rsidR="00002C47" w:rsidRPr="002E7FA2">
              <w:rPr>
                <w:rFonts w:ascii="Arial" w:hAnsi="Arial" w:cs="Arial"/>
                <w:color w:val="000000"/>
              </w:rPr>
              <w:t>; Our school aims to provide a happy, secure, friendly, learning environment, where children, parents, teachers, support staff and Board of Management work in partnership, where each individual is valued, encouraged and respected for his / her uniqueness and facilitated to reach his / her full potential in a positive, supportive and Christian atmosphere. </w:t>
            </w:r>
          </w:p>
          <w:p w14:paraId="2823D393" w14:textId="77777777" w:rsidR="00002C47" w:rsidRPr="002E7FA2" w:rsidRDefault="002E7FA2" w:rsidP="00E135CE">
            <w:pPr>
              <w:spacing w:before="100" w:beforeAutospacing="1" w:after="100" w:afterAutospacing="1"/>
              <w:jc w:val="both"/>
              <w:rPr>
                <w:rFonts w:ascii="Arial" w:hAnsi="Arial" w:cs="Arial"/>
                <w:color w:val="000000"/>
              </w:rPr>
            </w:pPr>
            <w:r w:rsidRPr="002E7FA2">
              <w:rPr>
                <w:rFonts w:ascii="Arial" w:hAnsi="Arial" w:cs="Arial"/>
                <w:b/>
                <w:bCs/>
                <w:color w:val="000000"/>
              </w:rPr>
              <w:t xml:space="preserve">Doon Convent N.S. </w:t>
            </w:r>
            <w:r w:rsidR="00002C47" w:rsidRPr="002E7FA2">
              <w:rPr>
                <w:rFonts w:ascii="Arial" w:hAnsi="Arial" w:cs="Arial"/>
                <w:color w:val="000000"/>
              </w:rPr>
              <w:t>operates under the Rules for National Schools and Department of Education and Skills guidelines. The school is staffed in accordance with the schedule laid out each school year by the Department of Education &amp; Skills. The school is funded by annual grant aid from the Department of Education and Skills. </w:t>
            </w:r>
          </w:p>
          <w:p w14:paraId="01787C68" w14:textId="77777777" w:rsidR="00002C47" w:rsidRPr="002E7FA2" w:rsidRDefault="002E7FA2" w:rsidP="00E135CE">
            <w:pPr>
              <w:spacing w:before="100" w:beforeAutospacing="1" w:after="100" w:afterAutospacing="1"/>
              <w:jc w:val="both"/>
              <w:rPr>
                <w:rFonts w:ascii="Arial" w:hAnsi="Arial" w:cs="Arial"/>
                <w:color w:val="000000"/>
              </w:rPr>
            </w:pPr>
            <w:r w:rsidRPr="002E7FA2">
              <w:rPr>
                <w:rFonts w:ascii="Arial" w:hAnsi="Arial" w:cs="Arial"/>
                <w:b/>
                <w:bCs/>
                <w:color w:val="000000"/>
              </w:rPr>
              <w:t xml:space="preserve">Doon Convent N.S. </w:t>
            </w:r>
            <w:r w:rsidR="00002C47" w:rsidRPr="002E7FA2">
              <w:rPr>
                <w:rFonts w:ascii="Arial" w:hAnsi="Arial" w:cs="Arial"/>
                <w:color w:val="000000"/>
              </w:rPr>
              <w:t>follows the curriculum prescribed by the Department of Education and Skills, which may be amended from time to time in accordance with Section 9 &amp; 30 of the Education Act, 1998. All pupils enrolled in the school are expected to participate in all aspects of the curriculum which includes the following subjects: English, Gaeilge, Mathematics, History, Geography, Science, Visual Arts, Music, Drama, SPHE (Social, Personal and Health Education) and Physical Education. </w:t>
            </w:r>
          </w:p>
          <w:p w14:paraId="064958A2" w14:textId="77777777" w:rsidR="00002C47" w:rsidRPr="002E7FA2" w:rsidRDefault="00002C47" w:rsidP="00E135CE">
            <w:pPr>
              <w:spacing w:before="100" w:beforeAutospacing="1" w:after="100" w:afterAutospacing="1"/>
              <w:jc w:val="both"/>
              <w:rPr>
                <w:rFonts w:ascii="Arial" w:hAnsi="Arial" w:cs="Arial"/>
                <w:color w:val="000000"/>
              </w:rPr>
            </w:pPr>
            <w:r w:rsidRPr="002E7FA2">
              <w:rPr>
                <w:rFonts w:ascii="Arial" w:hAnsi="Arial" w:cs="Arial"/>
                <w:color w:val="000000"/>
              </w:rPr>
              <w:t>The school provides Religious Education for Catholic pupils in accordance with the doctrines, practices and tradition of the Roman Catholic Church as outlined above. Non- Catholic pupils may be exempted from the religious education programme at the request of their parents. (see section 17 of this policy) </w:t>
            </w:r>
          </w:p>
          <w:p w14:paraId="46D9F0D4" w14:textId="77777777" w:rsidR="00002C47" w:rsidRDefault="00002C47" w:rsidP="00002C47">
            <w:pPr>
              <w:spacing w:before="100" w:beforeAutospacing="1" w:after="100" w:afterAutospacing="1"/>
              <w:rPr>
                <w:rFonts w:ascii="PT Sans" w:hAnsi="PT Sans" w:cs="Times New Roman"/>
                <w:b/>
                <w:bCs/>
                <w:color w:val="000000"/>
                <w:sz w:val="20"/>
                <w:szCs w:val="20"/>
              </w:rPr>
            </w:pPr>
          </w:p>
          <w:p w14:paraId="31F8E046" w14:textId="77777777" w:rsidR="00002C47" w:rsidRDefault="00002C47" w:rsidP="00002C47">
            <w:pPr>
              <w:spacing w:before="100" w:beforeAutospacing="1" w:after="100" w:afterAutospacing="1"/>
              <w:rPr>
                <w:rFonts w:ascii="PT Sans" w:hAnsi="PT Sans" w:cs="Times New Roman"/>
                <w:b/>
                <w:bCs/>
                <w:color w:val="000000"/>
                <w:sz w:val="20"/>
                <w:szCs w:val="20"/>
              </w:rPr>
            </w:pPr>
          </w:p>
          <w:p w14:paraId="33C09D32" w14:textId="77777777" w:rsidR="00002C47" w:rsidRDefault="00002C47" w:rsidP="00002C47">
            <w:pPr>
              <w:spacing w:before="100" w:beforeAutospacing="1" w:after="100" w:afterAutospacing="1"/>
              <w:rPr>
                <w:rFonts w:ascii="PT Sans" w:hAnsi="PT Sans" w:cs="Times New Roman"/>
                <w:b/>
                <w:bCs/>
                <w:color w:val="000000"/>
                <w:sz w:val="20"/>
                <w:szCs w:val="20"/>
              </w:rPr>
            </w:pPr>
          </w:p>
        </w:tc>
      </w:tr>
    </w:tbl>
    <w:p w14:paraId="073AC0E5" w14:textId="77777777" w:rsidR="00C410E8" w:rsidRDefault="00C410E8" w:rsidP="00987EFD">
      <w:pPr>
        <w:spacing w:after="0" w:line="240" w:lineRule="auto"/>
        <w:jc w:val="both"/>
        <w:rPr>
          <w:rFonts w:ascii="Arial" w:eastAsiaTheme="minorEastAsia" w:hAnsi="Arial" w:cs="Arial"/>
          <w:b/>
          <w:color w:val="385623" w:themeColor="accent6" w:themeShade="80"/>
        </w:rPr>
      </w:pPr>
    </w:p>
    <w:p w14:paraId="69D19422" w14:textId="77777777" w:rsidR="00E135CE" w:rsidRPr="003201ED" w:rsidRDefault="00E135CE" w:rsidP="00987EFD">
      <w:pPr>
        <w:spacing w:after="0" w:line="240" w:lineRule="auto"/>
        <w:jc w:val="both"/>
        <w:rPr>
          <w:rFonts w:ascii="Arial" w:eastAsiaTheme="minorEastAsia" w:hAnsi="Arial" w:cs="Arial"/>
          <w:b/>
          <w:color w:val="385623" w:themeColor="accent6" w:themeShade="80"/>
        </w:rPr>
      </w:pPr>
    </w:p>
    <w:p w14:paraId="3640B176" w14:textId="77777777" w:rsidR="002B7446" w:rsidRPr="004A41B0" w:rsidRDefault="004A41B0" w:rsidP="004A41B0">
      <w:pPr>
        <w:spacing w:after="0" w:line="240" w:lineRule="auto"/>
        <w:jc w:val="both"/>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3. </w:t>
      </w:r>
      <w:r w:rsidRPr="004A41B0">
        <w:rPr>
          <w:rFonts w:ascii="Arial" w:eastAsiaTheme="minorEastAsia" w:hAnsi="Arial" w:cs="Arial"/>
          <w:b/>
          <w:color w:val="385623" w:themeColor="accent6" w:themeShade="80"/>
          <w:sz w:val="24"/>
          <w:szCs w:val="24"/>
        </w:rPr>
        <w:t xml:space="preserve">  </w:t>
      </w:r>
      <w:r w:rsidR="002B7446" w:rsidRPr="004A41B0">
        <w:rPr>
          <w:rFonts w:ascii="Arial" w:eastAsiaTheme="minorEastAsia" w:hAnsi="Arial" w:cs="Arial"/>
          <w:b/>
          <w:color w:val="385623" w:themeColor="accent6" w:themeShade="80"/>
          <w:sz w:val="24"/>
          <w:szCs w:val="24"/>
        </w:rPr>
        <w:t xml:space="preserve">Admission Statement </w:t>
      </w:r>
    </w:p>
    <w:p w14:paraId="6AE4CC90" w14:textId="77777777" w:rsidR="00321C41" w:rsidRPr="003201ED" w:rsidRDefault="00321C41" w:rsidP="00E02C8F">
      <w:pPr>
        <w:pStyle w:val="NoSpacing"/>
        <w:rPr>
          <w:rFonts w:ascii="Arial" w:hAnsi="Arial" w:cs="Arial"/>
        </w:rPr>
      </w:pPr>
    </w:p>
    <w:p w14:paraId="6688A234" w14:textId="77777777" w:rsidR="00E02C8F" w:rsidRPr="003201ED" w:rsidRDefault="002E7FA2" w:rsidP="00E135CE">
      <w:pPr>
        <w:pStyle w:val="NoSpacing"/>
        <w:jc w:val="both"/>
        <w:rPr>
          <w:rFonts w:ascii="Arial" w:hAnsi="Arial" w:cs="Arial"/>
        </w:rPr>
      </w:pPr>
      <w:r w:rsidRPr="002E7FA2">
        <w:rPr>
          <w:rFonts w:ascii="Arial" w:hAnsi="Arial" w:cs="Arial"/>
          <w:b/>
          <w:bCs/>
          <w:color w:val="000000"/>
        </w:rPr>
        <w:t>Doon Convent N.S.</w:t>
      </w:r>
      <w:r>
        <w:rPr>
          <w:rFonts w:ascii="PT Sans" w:hAnsi="PT Sans" w:cs="Times New Roman"/>
          <w:b/>
          <w:bCs/>
          <w:color w:val="000000"/>
          <w:sz w:val="20"/>
          <w:szCs w:val="2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2C38254" w14:textId="77777777" w:rsidR="00E02C8F" w:rsidRPr="003201ED" w:rsidRDefault="00E02C8F" w:rsidP="00E135CE">
      <w:pPr>
        <w:pStyle w:val="NoSpacing"/>
        <w:jc w:val="both"/>
        <w:rPr>
          <w:rFonts w:ascii="Arial" w:hAnsi="Arial" w:cs="Arial"/>
        </w:rPr>
      </w:pPr>
    </w:p>
    <w:p w14:paraId="416B9766"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gender ground of the student or the applicant in respect of the student concerned,</w:t>
      </w:r>
    </w:p>
    <w:p w14:paraId="579BF773"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civil status ground of the student or the applicant in respect of the student concerned,</w:t>
      </w:r>
    </w:p>
    <w:p w14:paraId="1570D6FD"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family status ground of the student or the applicant in respect of the student concerned,</w:t>
      </w:r>
    </w:p>
    <w:p w14:paraId="24F46414"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sexual orientation ground of the student or the applicant in respect of the student concerned,</w:t>
      </w:r>
    </w:p>
    <w:p w14:paraId="4EB027A2"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religion ground of the student or the applicant in respect of the student concerned,</w:t>
      </w:r>
    </w:p>
    <w:p w14:paraId="56ED5FEC"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disability ground of the student or the applicant in respect of the student concerned,</w:t>
      </w:r>
    </w:p>
    <w:p w14:paraId="6B85B40D"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the ground of race of the student or the applicant in respect of the student concerned,</w:t>
      </w:r>
    </w:p>
    <w:p w14:paraId="03595654" w14:textId="77777777" w:rsidR="00E02C8F" w:rsidRPr="003201ED" w:rsidRDefault="00E02C8F" w:rsidP="00E135CE">
      <w:pPr>
        <w:pStyle w:val="NoSpacing"/>
        <w:numPr>
          <w:ilvl w:val="0"/>
          <w:numId w:val="14"/>
        </w:numPr>
        <w:jc w:val="both"/>
        <w:rPr>
          <w:rFonts w:ascii="Arial" w:hAnsi="Arial" w:cs="Arial"/>
        </w:rPr>
      </w:pPr>
      <w:r w:rsidRPr="003201ED">
        <w:rPr>
          <w:rFonts w:ascii="Arial" w:hAnsi="Arial" w:cs="Arial"/>
        </w:rPr>
        <w:t xml:space="preserve">the Traveller community ground of the student or the applicant in respect of the student concerned, or </w:t>
      </w:r>
    </w:p>
    <w:p w14:paraId="155194E2" w14:textId="77777777" w:rsidR="00321C41" w:rsidRPr="00F704E7" w:rsidRDefault="00E02C8F" w:rsidP="00E135CE">
      <w:pPr>
        <w:pStyle w:val="NoSpacing"/>
        <w:numPr>
          <w:ilvl w:val="0"/>
          <w:numId w:val="14"/>
        </w:numPr>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5C956B3" w14:textId="77777777" w:rsidR="00764262" w:rsidRPr="00F704E7" w:rsidRDefault="00764262" w:rsidP="00E135CE">
      <w:pPr>
        <w:pStyle w:val="NoSpacing"/>
        <w:ind w:left="360"/>
        <w:jc w:val="both"/>
        <w:rPr>
          <w:rFonts w:ascii="Arial" w:hAnsi="Arial" w:cs="Arial"/>
        </w:rPr>
      </w:pPr>
    </w:p>
    <w:p w14:paraId="480FFE7F" w14:textId="77777777" w:rsidR="00764262" w:rsidRPr="00F704E7" w:rsidRDefault="00764262" w:rsidP="00E135CE">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Pr="00F704E7">
        <w:rPr>
          <w:rFonts w:ascii="Arial" w:hAnsi="Arial" w:cs="Arial"/>
        </w:rPr>
        <w:t>gender ground’, ‘civil status ground’, ‘family status ground’, ‘sexual orientation ground’, ‘religion ground’, ‘disability ground’, ‘ discriminate’, ‘ground of race’ and ‘Traveller community ground’ shall be construed in accordance with section 3 of the Equal Status Act 2000.</w:t>
      </w:r>
    </w:p>
    <w:p w14:paraId="28A33683" w14:textId="77777777" w:rsidR="00764262" w:rsidRPr="00F704E7" w:rsidRDefault="00764262" w:rsidP="00764262">
      <w:pPr>
        <w:pStyle w:val="NoSpacing"/>
        <w:ind w:left="360"/>
        <w:rPr>
          <w:rFonts w:ascii="Arial" w:hAnsi="Arial" w:cs="Arial"/>
        </w:rPr>
      </w:pPr>
    </w:p>
    <w:p w14:paraId="186F1A68"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69169B82" w14:textId="77777777" w:rsidTr="003201ED">
        <w:trPr>
          <w:trHeight w:val="1979"/>
        </w:trPr>
        <w:tc>
          <w:tcPr>
            <w:tcW w:w="9016" w:type="dxa"/>
            <w:shd w:val="clear" w:color="auto" w:fill="E7E6E6" w:themeFill="background2"/>
          </w:tcPr>
          <w:p w14:paraId="7954C0F3" w14:textId="77777777" w:rsidR="004E40D4" w:rsidRDefault="004E40D4" w:rsidP="003D39A4">
            <w:pPr>
              <w:jc w:val="both"/>
              <w:rPr>
                <w:rFonts w:ascii="Arial" w:eastAsiaTheme="minorEastAsia" w:hAnsi="Arial" w:cs="Arial"/>
              </w:rPr>
            </w:pPr>
          </w:p>
          <w:p w14:paraId="64C0BD88" w14:textId="77777777" w:rsidR="004E40D4" w:rsidRDefault="004E40D4" w:rsidP="004E40D4">
            <w:pPr>
              <w:rPr>
                <w:rFonts w:ascii="Arial" w:hAnsi="Arial" w:cs="Arial"/>
                <w:color w:val="FF0000"/>
              </w:rPr>
            </w:pPr>
          </w:p>
          <w:p w14:paraId="5134030A" w14:textId="77777777" w:rsidR="004E40D4" w:rsidRPr="0040004F" w:rsidRDefault="004A41B0" w:rsidP="004E40D4">
            <w:pPr>
              <w:pStyle w:val="ListParagraph"/>
              <w:numPr>
                <w:ilvl w:val="0"/>
                <w:numId w:val="30"/>
              </w:numPr>
              <w:spacing w:line="276" w:lineRule="auto"/>
              <w:jc w:val="both"/>
              <w:rPr>
                <w:rFonts w:cs="Arial"/>
                <w:color w:val="0070C0"/>
              </w:rPr>
            </w:pPr>
            <w:r w:rsidRPr="004A41B0">
              <w:rPr>
                <w:rFonts w:ascii="PT Sans" w:hAnsi="PT Sans" w:cs="Times New Roman"/>
                <w:b/>
                <w:bCs/>
                <w:color w:val="2E74B5" w:themeColor="accent1" w:themeShade="BF"/>
                <w:sz w:val="20"/>
                <w:szCs w:val="20"/>
              </w:rPr>
              <w:t>Doon Convent N.S.</w:t>
            </w:r>
            <w:r>
              <w:rPr>
                <w:rFonts w:ascii="PT Sans" w:hAnsi="PT Sans" w:cs="Times New Roman"/>
                <w:b/>
                <w:bCs/>
                <w:color w:val="000000"/>
                <w:sz w:val="20"/>
                <w:szCs w:val="20"/>
              </w:rPr>
              <w:t xml:space="preserve"> </w:t>
            </w:r>
            <w:r w:rsidR="004E40D4" w:rsidRPr="0040004F">
              <w:rPr>
                <w:rFonts w:cs="Arial"/>
                <w:color w:val="0070C0"/>
              </w:rPr>
              <w:t xml:space="preserve">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53658168" w14:textId="77777777" w:rsidR="004E40D4" w:rsidRPr="0040004F" w:rsidRDefault="004E40D4" w:rsidP="004E40D4">
            <w:pPr>
              <w:spacing w:line="276" w:lineRule="auto"/>
              <w:jc w:val="both"/>
              <w:rPr>
                <w:rFonts w:cs="Arial"/>
                <w:color w:val="0070C0"/>
              </w:rPr>
            </w:pPr>
          </w:p>
          <w:p w14:paraId="78224666" w14:textId="77777777" w:rsidR="004E40D4" w:rsidRPr="0040004F" w:rsidRDefault="004A41B0" w:rsidP="004E40D4">
            <w:pPr>
              <w:pStyle w:val="ListParagraph"/>
              <w:numPr>
                <w:ilvl w:val="0"/>
                <w:numId w:val="30"/>
              </w:numPr>
              <w:spacing w:line="276" w:lineRule="auto"/>
              <w:jc w:val="both"/>
              <w:rPr>
                <w:rFonts w:cs="Arial"/>
                <w:color w:val="0070C0"/>
              </w:rPr>
            </w:pPr>
            <w:r w:rsidRPr="004A41B0">
              <w:rPr>
                <w:rFonts w:ascii="PT Sans" w:hAnsi="PT Sans" w:cs="Times New Roman"/>
                <w:b/>
                <w:bCs/>
                <w:color w:val="2E74B5" w:themeColor="accent1" w:themeShade="BF"/>
                <w:sz w:val="20"/>
                <w:szCs w:val="20"/>
              </w:rPr>
              <w:t>Doon Convent N.S.</w:t>
            </w:r>
            <w:r>
              <w:rPr>
                <w:rFonts w:ascii="PT Sans" w:hAnsi="PT Sans" w:cs="Times New Roman"/>
                <w:b/>
                <w:bCs/>
                <w:color w:val="000000"/>
                <w:sz w:val="20"/>
                <w:szCs w:val="20"/>
              </w:rPr>
              <w:t xml:space="preserve"> </w:t>
            </w:r>
            <w:r w:rsidR="004E40D4" w:rsidRPr="0040004F">
              <w:rPr>
                <w:rFonts w:cs="Arial"/>
                <w:color w:val="0070C0"/>
              </w:rPr>
              <w:t xml:space="preserve">will comply with any direction served on the patron or the board, as the case may be, under section 37A and any direction served on the board under section 67(4B) of the Education Act. </w:t>
            </w:r>
          </w:p>
          <w:p w14:paraId="55F3AC2B" w14:textId="77777777" w:rsidR="003857A6" w:rsidRPr="00F704E7" w:rsidRDefault="003857A6" w:rsidP="00762B44">
            <w:pPr>
              <w:jc w:val="both"/>
              <w:rPr>
                <w:rFonts w:ascii="Arial" w:eastAsiaTheme="minorEastAsia" w:hAnsi="Arial" w:cs="Arial"/>
              </w:rPr>
            </w:pPr>
          </w:p>
          <w:p w14:paraId="0020C3DE" w14:textId="77777777" w:rsidR="003857A6" w:rsidRPr="00F704E7" w:rsidRDefault="003857A6" w:rsidP="003857A6">
            <w:pPr>
              <w:jc w:val="both"/>
              <w:rPr>
                <w:rFonts w:ascii="Arial" w:eastAsiaTheme="minorEastAsia" w:hAnsi="Arial" w:cs="Arial"/>
                <w:b/>
              </w:rPr>
            </w:pPr>
            <w:r w:rsidRPr="00F704E7">
              <w:rPr>
                <w:rFonts w:ascii="Arial" w:eastAsiaTheme="minorEastAsia" w:hAnsi="Arial" w:cs="Arial"/>
                <w:b/>
              </w:rPr>
              <w:t>Single Gender Schools</w:t>
            </w:r>
          </w:p>
          <w:p w14:paraId="0406D1C0" w14:textId="77777777" w:rsidR="003857A6" w:rsidRPr="00F704E7" w:rsidRDefault="002E7FA2" w:rsidP="003857A6">
            <w:pPr>
              <w:jc w:val="both"/>
              <w:rPr>
                <w:rFonts w:ascii="Arial" w:eastAsiaTheme="minorEastAsia" w:hAnsi="Arial" w:cs="Arial"/>
              </w:rPr>
            </w:pPr>
            <w:r w:rsidRPr="00C85874">
              <w:rPr>
                <w:rFonts w:ascii="Arial" w:hAnsi="Arial" w:cs="Arial"/>
                <w:b/>
                <w:bCs/>
                <w:color w:val="000000"/>
                <w:sz w:val="20"/>
                <w:szCs w:val="20"/>
              </w:rPr>
              <w:t>Doon Convent N.S.</w:t>
            </w:r>
            <w:r>
              <w:rPr>
                <w:rFonts w:ascii="PT Sans" w:hAnsi="PT Sans" w:cs="Times New Roman"/>
                <w:b/>
                <w:bCs/>
                <w:color w:val="000000"/>
                <w:sz w:val="20"/>
                <w:szCs w:val="20"/>
              </w:rPr>
              <w:t xml:space="preserve"> </w:t>
            </w:r>
            <w:r w:rsidR="003857A6" w:rsidRPr="00F704E7">
              <w:rPr>
                <w:rFonts w:ascii="Arial" w:eastAsiaTheme="minorEastAsia" w:hAnsi="Arial" w:cs="Arial"/>
              </w:rPr>
              <w:t>is an all-girls school</w:t>
            </w:r>
            <w:r w:rsidR="004A41B0">
              <w:rPr>
                <w:rFonts w:ascii="Arial" w:eastAsiaTheme="minorEastAsia" w:hAnsi="Arial" w:cs="Arial"/>
              </w:rPr>
              <w:t xml:space="preserve"> with boys up to 1</w:t>
            </w:r>
            <w:r w:rsidR="004A41B0" w:rsidRPr="004A41B0">
              <w:rPr>
                <w:rFonts w:ascii="Arial" w:eastAsiaTheme="minorEastAsia" w:hAnsi="Arial" w:cs="Arial"/>
                <w:vertAlign w:val="superscript"/>
              </w:rPr>
              <w:t>st</w:t>
            </w:r>
            <w:r w:rsidR="004A41B0">
              <w:rPr>
                <w:rFonts w:ascii="Arial" w:eastAsiaTheme="minorEastAsia" w:hAnsi="Arial" w:cs="Arial"/>
              </w:rPr>
              <w:t xml:space="preserve"> Class</w:t>
            </w:r>
            <w:r w:rsidR="003857A6" w:rsidRPr="00F704E7">
              <w:rPr>
                <w:rFonts w:ascii="Arial" w:eastAsiaTheme="minorEastAsia" w:hAnsi="Arial" w:cs="Arial"/>
              </w:rPr>
              <w:t xml:space="preserve"> and does not discriminate where it refuses to admit a boy/girl applying for admission to this school. </w:t>
            </w:r>
          </w:p>
          <w:p w14:paraId="14A96BC6" w14:textId="77777777" w:rsidR="003857A6" w:rsidRPr="00F704E7" w:rsidRDefault="003857A6" w:rsidP="003857A6">
            <w:pPr>
              <w:autoSpaceDE w:val="0"/>
              <w:autoSpaceDN w:val="0"/>
              <w:adjustRightInd w:val="0"/>
              <w:ind w:left="426"/>
              <w:rPr>
                <w:rFonts w:ascii="Arial" w:eastAsiaTheme="minorEastAsia" w:hAnsi="Arial" w:cs="Arial"/>
              </w:rPr>
            </w:pPr>
          </w:p>
          <w:p w14:paraId="4298558B" w14:textId="77777777" w:rsidR="003D39A4" w:rsidRPr="004A41B0" w:rsidRDefault="00F620BA" w:rsidP="004A41B0">
            <w:pPr>
              <w:spacing w:line="252" w:lineRule="auto"/>
              <w:jc w:val="both"/>
              <w:rPr>
                <w:rFonts w:ascii="Arial" w:hAnsi="Arial" w:cs="Arial"/>
              </w:rPr>
            </w:pPr>
            <w:r w:rsidRPr="004A41B0">
              <w:rPr>
                <w:rFonts w:ascii="Arial" w:hAnsi="Arial" w:cs="Arial"/>
                <w:b/>
                <w:bCs/>
              </w:rPr>
              <w:t xml:space="preserve"> </w:t>
            </w:r>
          </w:p>
        </w:tc>
      </w:tr>
    </w:tbl>
    <w:p w14:paraId="2358C2DD"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1F385CB2" w14:textId="77777777" w:rsidR="00987EF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048EC49" w14:textId="77777777" w:rsidR="004A41B0" w:rsidRDefault="004A41B0" w:rsidP="00987EFD">
      <w:pPr>
        <w:pStyle w:val="ListParagraph"/>
        <w:spacing w:after="0" w:line="240" w:lineRule="auto"/>
        <w:ind w:left="567"/>
        <w:jc w:val="both"/>
        <w:rPr>
          <w:rFonts w:ascii="Arial" w:eastAsiaTheme="minorEastAsia" w:hAnsi="Arial" w:cs="Arial"/>
          <w:b/>
          <w:color w:val="385623" w:themeColor="accent6" w:themeShade="80"/>
        </w:rPr>
      </w:pPr>
    </w:p>
    <w:p w14:paraId="189D7B46" w14:textId="77777777" w:rsidR="004A41B0" w:rsidRDefault="004A41B0" w:rsidP="00987EFD">
      <w:pPr>
        <w:pStyle w:val="ListParagraph"/>
        <w:spacing w:after="0" w:line="240" w:lineRule="auto"/>
        <w:ind w:left="567"/>
        <w:jc w:val="both"/>
        <w:rPr>
          <w:rFonts w:ascii="Arial" w:eastAsiaTheme="minorEastAsia" w:hAnsi="Arial" w:cs="Arial"/>
          <w:b/>
          <w:color w:val="385623" w:themeColor="accent6" w:themeShade="80"/>
        </w:rPr>
      </w:pPr>
    </w:p>
    <w:p w14:paraId="282CBA2A" w14:textId="77777777" w:rsidR="00E135CE" w:rsidRDefault="00E135CE" w:rsidP="00987EFD">
      <w:pPr>
        <w:pStyle w:val="ListParagraph"/>
        <w:spacing w:after="0" w:line="240" w:lineRule="auto"/>
        <w:ind w:left="567"/>
        <w:jc w:val="both"/>
        <w:rPr>
          <w:rFonts w:ascii="Arial" w:eastAsiaTheme="minorEastAsia" w:hAnsi="Arial" w:cs="Arial"/>
          <w:b/>
          <w:color w:val="385623" w:themeColor="accent6" w:themeShade="80"/>
        </w:rPr>
      </w:pPr>
    </w:p>
    <w:p w14:paraId="6C8EDC3B" w14:textId="77777777" w:rsidR="004A41B0" w:rsidRDefault="004A41B0" w:rsidP="00987EFD">
      <w:pPr>
        <w:pStyle w:val="ListParagraph"/>
        <w:spacing w:after="0" w:line="240" w:lineRule="auto"/>
        <w:ind w:left="567"/>
        <w:jc w:val="both"/>
        <w:rPr>
          <w:rFonts w:ascii="Arial" w:eastAsiaTheme="minorEastAsia" w:hAnsi="Arial" w:cs="Arial"/>
          <w:b/>
          <w:color w:val="385623" w:themeColor="accent6" w:themeShade="80"/>
        </w:rPr>
      </w:pPr>
    </w:p>
    <w:p w14:paraId="09792094" w14:textId="4204D140" w:rsidR="00285D92" w:rsidRPr="00E135CE" w:rsidRDefault="00641946" w:rsidP="00E135CE">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5267A9">
        <w:rPr>
          <w:rFonts w:ascii="Arial" w:eastAsiaTheme="minorEastAsia" w:hAnsi="Arial" w:cs="Arial"/>
          <w:b/>
          <w:color w:val="385623" w:themeColor="accent6" w:themeShade="80"/>
          <w:sz w:val="24"/>
          <w:szCs w:val="24"/>
        </w:rPr>
        <w:lastRenderedPageBreak/>
        <w:t>Admission of Students</w:t>
      </w:r>
    </w:p>
    <w:p w14:paraId="06E375B5" w14:textId="77777777" w:rsidR="00641946" w:rsidRPr="003201ED" w:rsidRDefault="00641946" w:rsidP="00E135CE">
      <w:pPr>
        <w:spacing w:after="0" w:line="240" w:lineRule="auto"/>
        <w:jc w:val="both"/>
        <w:rPr>
          <w:rFonts w:ascii="Arial" w:eastAsiaTheme="minorEastAsia" w:hAnsi="Arial" w:cs="Arial"/>
        </w:rPr>
      </w:pPr>
    </w:p>
    <w:p w14:paraId="5F274D1C" w14:textId="77777777" w:rsidR="00641946" w:rsidRPr="003201ED" w:rsidRDefault="00641946" w:rsidP="00E135CE">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1C61965" w14:textId="77777777" w:rsidR="00641946" w:rsidRPr="003201ED" w:rsidRDefault="00641946" w:rsidP="00E135CE">
      <w:pPr>
        <w:spacing w:after="0" w:line="240" w:lineRule="auto"/>
        <w:jc w:val="both"/>
        <w:rPr>
          <w:rFonts w:ascii="Arial" w:eastAsiaTheme="minorEastAsia" w:hAnsi="Arial" w:cs="Arial"/>
        </w:rPr>
      </w:pPr>
    </w:p>
    <w:p w14:paraId="27C8F296" w14:textId="0CFE7778" w:rsidR="005F777B" w:rsidRPr="003201ED" w:rsidRDefault="005F777B" w:rsidP="00E135CE">
      <w:pPr>
        <w:numPr>
          <w:ilvl w:val="0"/>
          <w:numId w:val="23"/>
        </w:num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the school is oversubscribed (please see section </w:t>
      </w:r>
      <w:r w:rsidR="007F38C3">
        <w:rPr>
          <w:rFonts w:ascii="Arial" w:eastAsiaTheme="minorEastAsia" w:hAnsi="Arial" w:cs="Arial"/>
        </w:rPr>
        <w:t>5</w:t>
      </w:r>
      <w:r w:rsidRPr="003201ED">
        <w:rPr>
          <w:rFonts w:ascii="Arial" w:eastAsiaTheme="minorEastAsia" w:hAnsi="Arial" w:cs="Arial"/>
        </w:rPr>
        <w:t xml:space="preserve"> below for further details)</w:t>
      </w:r>
    </w:p>
    <w:p w14:paraId="630F357D" w14:textId="77777777" w:rsidR="005F777B" w:rsidRPr="003201ED" w:rsidRDefault="005F777B" w:rsidP="00E135CE">
      <w:pPr>
        <w:pStyle w:val="ListParagraph"/>
        <w:autoSpaceDE w:val="0"/>
        <w:autoSpaceDN w:val="0"/>
        <w:adjustRightInd w:val="0"/>
        <w:spacing w:after="0" w:line="240" w:lineRule="auto"/>
        <w:ind w:left="426"/>
        <w:jc w:val="both"/>
        <w:rPr>
          <w:rFonts w:ascii="Arial" w:hAnsi="Arial" w:cs="Arial"/>
        </w:rPr>
      </w:pPr>
    </w:p>
    <w:p w14:paraId="5983FAD0" w14:textId="77777777" w:rsidR="00BC2C03" w:rsidRPr="003201ED" w:rsidRDefault="00616C76" w:rsidP="00E135CE">
      <w:pPr>
        <w:pStyle w:val="ListParagraph"/>
        <w:numPr>
          <w:ilvl w:val="0"/>
          <w:numId w:val="23"/>
        </w:numPr>
        <w:autoSpaceDE w:val="0"/>
        <w:autoSpaceDN w:val="0"/>
        <w:adjustRightInd w:val="0"/>
        <w:spacing w:after="0" w:line="240" w:lineRule="auto"/>
        <w:jc w:val="both"/>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37EDFC4"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E0B6BD1" w14:textId="77777777" w:rsidTr="003201ED">
        <w:tc>
          <w:tcPr>
            <w:tcW w:w="9016" w:type="dxa"/>
            <w:shd w:val="clear" w:color="auto" w:fill="E7E6E6" w:themeFill="background2"/>
          </w:tcPr>
          <w:p w14:paraId="755B4DCC" w14:textId="774A46EF" w:rsidR="003D39A4" w:rsidRPr="00F704E7" w:rsidRDefault="003D39A4" w:rsidP="003D39A4">
            <w:pPr>
              <w:jc w:val="both"/>
              <w:rPr>
                <w:rFonts w:ascii="Arial" w:eastAsiaTheme="minorEastAsia" w:hAnsi="Arial" w:cs="Arial"/>
              </w:rPr>
            </w:pPr>
            <w:r w:rsidRPr="00F704E7">
              <w:rPr>
                <w:rFonts w:ascii="Arial" w:eastAsiaTheme="minorEastAsia" w:hAnsi="Arial" w:cs="Arial"/>
              </w:rPr>
              <w:t xml:space="preserve">Additional information </w:t>
            </w:r>
            <w:r w:rsidRPr="00F704E7">
              <w:rPr>
                <w:rFonts w:ascii="Arial" w:eastAsiaTheme="minorEastAsia" w:hAnsi="Arial" w:cs="Arial"/>
                <w:u w:val="single"/>
              </w:rPr>
              <w:t>must</w:t>
            </w:r>
            <w:r w:rsidR="00C410E8">
              <w:rPr>
                <w:rFonts w:ascii="Arial" w:eastAsiaTheme="minorEastAsia" w:hAnsi="Arial" w:cs="Arial"/>
              </w:rPr>
              <w:t xml:space="preserve"> be included </w:t>
            </w:r>
            <w:r w:rsidRPr="00F704E7">
              <w:rPr>
                <w:rFonts w:ascii="Arial" w:eastAsiaTheme="minorEastAsia" w:hAnsi="Arial" w:cs="Arial"/>
              </w:rPr>
              <w:t>in this</w:t>
            </w:r>
            <w:r w:rsidR="00622DA6" w:rsidRPr="00F704E7">
              <w:rPr>
                <w:rFonts w:ascii="Arial" w:eastAsiaTheme="minorEastAsia" w:hAnsi="Arial" w:cs="Arial"/>
              </w:rPr>
              <w:t xml:space="preserve"> section.</w:t>
            </w:r>
          </w:p>
          <w:p w14:paraId="4AC48504" w14:textId="77777777" w:rsidR="00622DA6" w:rsidRPr="00F704E7" w:rsidRDefault="00622DA6" w:rsidP="003D39A4">
            <w:pPr>
              <w:jc w:val="both"/>
              <w:rPr>
                <w:rFonts w:ascii="Arial" w:eastAsiaTheme="minorEastAsia" w:hAnsi="Arial" w:cs="Arial"/>
              </w:rPr>
            </w:pPr>
          </w:p>
          <w:p w14:paraId="702FD8AC" w14:textId="77777777" w:rsidR="0088352A" w:rsidRPr="00F704E7" w:rsidRDefault="0088352A" w:rsidP="0088352A">
            <w:pPr>
              <w:jc w:val="both"/>
              <w:rPr>
                <w:rFonts w:ascii="Arial" w:eastAsiaTheme="minorEastAsia" w:hAnsi="Arial" w:cs="Arial"/>
              </w:rPr>
            </w:pPr>
            <w:r w:rsidRPr="00F704E7">
              <w:rPr>
                <w:rFonts w:ascii="Arial" w:eastAsiaTheme="minorEastAsia" w:hAnsi="Arial" w:cs="Arial"/>
              </w:rPr>
              <w:t>Schools must retain any of the following statements that apply to them and delete those that do not:</w:t>
            </w:r>
          </w:p>
          <w:p w14:paraId="76981FBD" w14:textId="77777777" w:rsidR="003D39A4" w:rsidRPr="00F704E7" w:rsidRDefault="003D39A4" w:rsidP="0088352A">
            <w:pPr>
              <w:jc w:val="both"/>
              <w:rPr>
                <w:rFonts w:ascii="Arial" w:eastAsiaTheme="minorEastAsia" w:hAnsi="Arial" w:cs="Arial"/>
              </w:rPr>
            </w:pPr>
          </w:p>
          <w:p w14:paraId="2762A009" w14:textId="77777777" w:rsidR="00CF5FA1" w:rsidRPr="00F704E7" w:rsidRDefault="00CF5FA1" w:rsidP="0088352A">
            <w:pPr>
              <w:autoSpaceDE w:val="0"/>
              <w:autoSpaceDN w:val="0"/>
              <w:adjustRightInd w:val="0"/>
              <w:contextualSpacing/>
              <w:jc w:val="both"/>
              <w:rPr>
                <w:rFonts w:ascii="Arial" w:eastAsiaTheme="minorEastAsia" w:hAnsi="Arial" w:cs="Arial"/>
                <w:b/>
                <w:i/>
              </w:rPr>
            </w:pPr>
          </w:p>
          <w:p w14:paraId="0DA244F3" w14:textId="44AFCEBB" w:rsidR="0088352A" w:rsidRPr="00F704E7" w:rsidRDefault="004E669D" w:rsidP="0088352A">
            <w:pPr>
              <w:autoSpaceDE w:val="0"/>
              <w:autoSpaceDN w:val="0"/>
              <w:adjustRightInd w:val="0"/>
              <w:contextualSpacing/>
              <w:jc w:val="both"/>
              <w:rPr>
                <w:rFonts w:ascii="Arial" w:eastAsiaTheme="minorEastAsia" w:hAnsi="Arial" w:cs="Arial"/>
              </w:rPr>
            </w:pPr>
            <w:r w:rsidRPr="004E669D">
              <w:rPr>
                <w:rFonts w:ascii="Arial" w:hAnsi="Arial" w:cs="Arial"/>
                <w:b/>
                <w:bCs/>
                <w:color w:val="000000"/>
              </w:rPr>
              <w:t>Doon Convent N.S.</w:t>
            </w:r>
            <w:r>
              <w:rPr>
                <w:rFonts w:ascii="PT Sans" w:hAnsi="PT Sans" w:cs="Times New Roman"/>
                <w:b/>
                <w:bCs/>
                <w:color w:val="000000"/>
                <w:sz w:val="20"/>
                <w:szCs w:val="20"/>
              </w:rPr>
              <w:t xml:space="preserve"> </w:t>
            </w:r>
            <w:r w:rsidR="0088352A" w:rsidRPr="00F704E7">
              <w:rPr>
                <w:rFonts w:ascii="Arial" w:eastAsiaTheme="minorEastAsia" w:hAnsi="Arial" w:cs="Arial"/>
              </w:rPr>
              <w:t>provides</w:t>
            </w:r>
            <w:r w:rsidR="00CF5FA1">
              <w:rPr>
                <w:rFonts w:ascii="Arial" w:eastAsiaTheme="minorEastAsia" w:hAnsi="Arial" w:cs="Arial"/>
              </w:rPr>
              <w:t xml:space="preserve"> education exclusively for </w:t>
            </w:r>
            <w:r w:rsidR="0088352A" w:rsidRPr="00F704E7">
              <w:rPr>
                <w:rFonts w:ascii="Arial" w:eastAsiaTheme="minorEastAsia" w:hAnsi="Arial" w:cs="Arial"/>
              </w:rPr>
              <w:t>girls</w:t>
            </w:r>
            <w:r w:rsidR="00CF5FA1">
              <w:rPr>
                <w:rFonts w:ascii="Arial" w:eastAsiaTheme="minorEastAsia" w:hAnsi="Arial" w:cs="Arial"/>
              </w:rPr>
              <w:t xml:space="preserve"> </w:t>
            </w:r>
            <w:r w:rsidR="00C410E8">
              <w:rPr>
                <w:rFonts w:ascii="Arial" w:eastAsiaTheme="minorEastAsia" w:hAnsi="Arial" w:cs="Arial"/>
              </w:rPr>
              <w:t xml:space="preserve"> from Infants to 6</w:t>
            </w:r>
            <w:r w:rsidR="00C410E8" w:rsidRPr="00C410E8">
              <w:rPr>
                <w:rFonts w:ascii="Arial" w:eastAsiaTheme="minorEastAsia" w:hAnsi="Arial" w:cs="Arial"/>
                <w:vertAlign w:val="superscript"/>
              </w:rPr>
              <w:t>th</w:t>
            </w:r>
            <w:r w:rsidR="00C410E8">
              <w:rPr>
                <w:rFonts w:ascii="Arial" w:eastAsiaTheme="minorEastAsia" w:hAnsi="Arial" w:cs="Arial"/>
              </w:rPr>
              <w:t xml:space="preserve"> Class and to</w:t>
            </w:r>
            <w:r w:rsidR="00CF5FA1">
              <w:rPr>
                <w:rFonts w:ascii="Arial" w:eastAsiaTheme="minorEastAsia" w:hAnsi="Arial" w:cs="Arial"/>
              </w:rPr>
              <w:t xml:space="preserve"> boys </w:t>
            </w:r>
            <w:r w:rsidR="00C410E8">
              <w:rPr>
                <w:rFonts w:ascii="Arial" w:eastAsiaTheme="minorEastAsia" w:hAnsi="Arial" w:cs="Arial"/>
              </w:rPr>
              <w:t xml:space="preserve">from Infants </w:t>
            </w:r>
            <w:r w:rsidR="00CF5FA1">
              <w:rPr>
                <w:rFonts w:ascii="Arial" w:eastAsiaTheme="minorEastAsia" w:hAnsi="Arial" w:cs="Arial"/>
              </w:rPr>
              <w:t>up to 1</w:t>
            </w:r>
            <w:r w:rsidR="00CF5FA1" w:rsidRPr="00CF5FA1">
              <w:rPr>
                <w:rFonts w:ascii="Arial" w:eastAsiaTheme="minorEastAsia" w:hAnsi="Arial" w:cs="Arial"/>
                <w:vertAlign w:val="superscript"/>
              </w:rPr>
              <w:t>st</w:t>
            </w:r>
            <w:r w:rsidR="00CF5FA1">
              <w:rPr>
                <w:rFonts w:ascii="Arial" w:eastAsiaTheme="minorEastAsia" w:hAnsi="Arial" w:cs="Arial"/>
              </w:rPr>
              <w:t xml:space="preserve"> Class</w:t>
            </w:r>
            <w:r w:rsidR="0088352A" w:rsidRPr="00F704E7">
              <w:rPr>
                <w:rFonts w:ascii="Arial" w:eastAsiaTheme="minorEastAsia" w:hAnsi="Arial" w:cs="Arial"/>
              </w:rPr>
              <w:t xml:space="preserve"> and may refuse to admit as a student a person who is not of the gender provided for by this school.</w:t>
            </w:r>
          </w:p>
          <w:p w14:paraId="253BE34A"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058B4C87" w14:textId="77777777" w:rsidR="0088352A" w:rsidRPr="00F704E7" w:rsidRDefault="0088352A" w:rsidP="0088352A">
            <w:pPr>
              <w:jc w:val="both"/>
              <w:rPr>
                <w:rFonts w:ascii="Arial" w:eastAsiaTheme="minorEastAsia" w:hAnsi="Arial" w:cs="Arial"/>
              </w:rPr>
            </w:pPr>
          </w:p>
          <w:p w14:paraId="4C0384D3" w14:textId="77777777" w:rsidR="0088352A" w:rsidRPr="00F704E7" w:rsidRDefault="0088352A" w:rsidP="0088352A">
            <w:pPr>
              <w:jc w:val="both"/>
              <w:rPr>
                <w:rFonts w:ascii="Arial" w:eastAsiaTheme="minorEastAsia" w:hAnsi="Arial" w:cs="Arial"/>
              </w:rPr>
            </w:pPr>
          </w:p>
        </w:tc>
      </w:tr>
    </w:tbl>
    <w:p w14:paraId="5734109C"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036E08CB" w14:textId="6FF4CD92" w:rsidR="00EE4292" w:rsidRPr="00AE7E94" w:rsidRDefault="00EE4292"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bookmarkStart w:id="0" w:name="_Ref31796116"/>
      <w:r w:rsidRPr="00764262">
        <w:rPr>
          <w:rFonts w:ascii="Arial" w:eastAsiaTheme="minorEastAsia" w:hAnsi="Arial" w:cs="Arial"/>
          <w:b/>
          <w:color w:val="385623" w:themeColor="accent6" w:themeShade="80"/>
          <w:sz w:val="24"/>
          <w:szCs w:val="24"/>
        </w:rPr>
        <w:t>Oversubscription</w:t>
      </w:r>
      <w:bookmarkEnd w:id="0"/>
    </w:p>
    <w:p w14:paraId="2F53F83D" w14:textId="77777777" w:rsidR="00EE4292" w:rsidRPr="003201ED" w:rsidRDefault="00EE4292" w:rsidP="00EE4292">
      <w:pPr>
        <w:spacing w:after="0" w:line="240" w:lineRule="auto"/>
        <w:jc w:val="both"/>
        <w:rPr>
          <w:rFonts w:ascii="Arial" w:eastAsiaTheme="minorEastAsia" w:hAnsi="Arial" w:cs="Arial"/>
        </w:rPr>
      </w:pPr>
    </w:p>
    <w:p w14:paraId="4367013F" w14:textId="77777777" w:rsidR="00EE4292" w:rsidRPr="003201ED" w:rsidRDefault="00EE4292" w:rsidP="00EE4292">
      <w:pPr>
        <w:contextualSpacing/>
        <w:jc w:val="both"/>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1A7937E" w14:textId="77777777" w:rsidR="00EE4292" w:rsidRPr="003201ED" w:rsidRDefault="00EE4292" w:rsidP="00EE4292">
      <w:pPr>
        <w:contextualSpacing/>
        <w:jc w:val="both"/>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2504384" w14:textId="77777777" w:rsidTr="003201ED">
        <w:tc>
          <w:tcPr>
            <w:tcW w:w="9016" w:type="dxa"/>
            <w:shd w:val="clear" w:color="auto" w:fill="E7E6E6" w:themeFill="background2"/>
          </w:tcPr>
          <w:p w14:paraId="74D23F28" w14:textId="77777777" w:rsidR="00CF5FA1" w:rsidRP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b/>
                <w:bCs/>
                <w:color w:val="000000"/>
                <w:sz w:val="20"/>
                <w:szCs w:val="20"/>
              </w:rPr>
              <w:t>Category 1 </w:t>
            </w:r>
          </w:p>
          <w:p w14:paraId="40CDE16F" w14:textId="77777777" w:rsidR="00CF5FA1" w:rsidRP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color w:val="000000"/>
                <w:sz w:val="20"/>
                <w:szCs w:val="20"/>
              </w:rPr>
              <w:t>Siblings and stepsiblings of children already enrolled in the school.</w:t>
            </w:r>
            <w:r w:rsidRPr="00CF5FA1">
              <w:rPr>
                <w:rFonts w:ascii="PT Sans" w:hAnsi="PT Sans" w:cs="Times New Roman"/>
                <w:b/>
                <w:bCs/>
                <w:color w:val="000000"/>
                <w:sz w:val="20"/>
                <w:szCs w:val="20"/>
              </w:rPr>
              <w:t> </w:t>
            </w:r>
            <w:r w:rsidRPr="00CF5FA1">
              <w:rPr>
                <w:rFonts w:ascii="PT Sans" w:hAnsi="PT Sans" w:cs="Times New Roman"/>
                <w:color w:val="000000"/>
                <w:sz w:val="20"/>
                <w:szCs w:val="20"/>
              </w:rPr>
              <w:t>(the eldest children will have priority in this ranking, however the applicant must be 4 years of age before March 31st in the year of admission) </w:t>
            </w:r>
          </w:p>
          <w:p w14:paraId="354E3B90" w14:textId="77777777" w:rsidR="00CF5FA1" w:rsidRP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b/>
                <w:bCs/>
                <w:color w:val="000000"/>
                <w:sz w:val="20"/>
                <w:szCs w:val="20"/>
              </w:rPr>
              <w:t>Category 2 </w:t>
            </w:r>
          </w:p>
          <w:p w14:paraId="154FCDCB" w14:textId="77777777" w:rsid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color w:val="000000"/>
                <w:sz w:val="20"/>
                <w:szCs w:val="20"/>
              </w:rPr>
              <w:t>Children resident in the catchment area (see appendix 1) and / or Children of current staff members (the eldest children will have priority, however the applicant must be 4 years of age before March 31st in the year of admission) </w:t>
            </w:r>
          </w:p>
          <w:p w14:paraId="1C8BCBCC" w14:textId="77777777" w:rsidR="00CF5FA1" w:rsidRP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b/>
                <w:bCs/>
                <w:color w:val="000000"/>
                <w:sz w:val="20"/>
                <w:szCs w:val="20"/>
              </w:rPr>
              <w:t>Category 3 </w:t>
            </w:r>
          </w:p>
          <w:p w14:paraId="3A1615F8" w14:textId="77777777" w:rsidR="00CF5FA1" w:rsidRPr="00CF5FA1" w:rsidRDefault="00CF5FA1" w:rsidP="00E135CE">
            <w:pPr>
              <w:numPr>
                <w:ilvl w:val="0"/>
                <w:numId w:val="37"/>
              </w:numPr>
              <w:spacing w:before="100" w:beforeAutospacing="1" w:after="100" w:afterAutospacing="1"/>
              <w:jc w:val="both"/>
              <w:rPr>
                <w:rFonts w:ascii="PT Sans" w:eastAsia="Times New Roman" w:hAnsi="PT Sans" w:cs="Times New Roman"/>
                <w:color w:val="000000"/>
                <w:sz w:val="20"/>
                <w:szCs w:val="20"/>
              </w:rPr>
            </w:pPr>
            <w:r w:rsidRPr="00CF5FA1">
              <w:rPr>
                <w:rFonts w:ascii="PT Sans" w:eastAsia="Times New Roman" w:hAnsi="PT Sans" w:cs="Times New Roman"/>
                <w:color w:val="000000"/>
                <w:sz w:val="20"/>
                <w:szCs w:val="20"/>
              </w:rPr>
              <w:t>Children of families who are </w:t>
            </w:r>
            <w:r w:rsidRPr="00CF5FA1">
              <w:rPr>
                <w:rFonts w:ascii="PT Sans" w:eastAsia="Times New Roman" w:hAnsi="PT Sans" w:cs="Times New Roman"/>
                <w:b/>
                <w:bCs/>
                <w:color w:val="000000"/>
                <w:sz w:val="20"/>
                <w:szCs w:val="20"/>
              </w:rPr>
              <w:t>not </w:t>
            </w:r>
            <w:r w:rsidRPr="00CF5FA1">
              <w:rPr>
                <w:rFonts w:ascii="PT Sans" w:eastAsia="Times New Roman" w:hAnsi="PT Sans" w:cs="Times New Roman"/>
                <w:color w:val="000000"/>
                <w:sz w:val="20"/>
                <w:szCs w:val="20"/>
              </w:rPr>
              <w:t>resident in the catchment area (the eldest children will have priority, however the applicant must be 4 years of age before March 31st in the year of admission)</w:t>
            </w:r>
          </w:p>
          <w:p w14:paraId="7C55A228" w14:textId="77777777" w:rsidR="00CF5FA1" w:rsidRPr="00CF5FA1" w:rsidRDefault="00CF5FA1" w:rsidP="00E135CE">
            <w:pPr>
              <w:numPr>
                <w:ilvl w:val="0"/>
                <w:numId w:val="38"/>
              </w:numPr>
              <w:spacing w:before="100" w:beforeAutospacing="1" w:after="100" w:afterAutospacing="1"/>
              <w:jc w:val="both"/>
              <w:rPr>
                <w:rFonts w:ascii="PT Sans" w:eastAsia="Times New Roman" w:hAnsi="PT Sans" w:cs="Times New Roman"/>
                <w:color w:val="000000"/>
                <w:sz w:val="20"/>
                <w:szCs w:val="20"/>
              </w:rPr>
            </w:pPr>
            <w:r w:rsidRPr="00CF5FA1">
              <w:rPr>
                <w:rFonts w:ascii="PT Sans" w:eastAsia="Times New Roman" w:hAnsi="PT Sans" w:cs="Times New Roman"/>
                <w:color w:val="000000"/>
                <w:sz w:val="20"/>
                <w:szCs w:val="20"/>
              </w:rPr>
              <w:t>Late applicants (the eldest children will have priority, however the applicant must be 4 years of age before March 31st in the year of admission)</w:t>
            </w:r>
          </w:p>
          <w:p w14:paraId="78FB31A5" w14:textId="12F04F91" w:rsidR="00CF5FA1" w:rsidRDefault="00CF5FA1" w:rsidP="00E135CE">
            <w:pPr>
              <w:spacing w:before="100" w:beforeAutospacing="1" w:after="100" w:afterAutospacing="1"/>
              <w:jc w:val="both"/>
              <w:rPr>
                <w:rFonts w:ascii="PT Sans" w:hAnsi="PT Sans" w:cs="Times New Roman"/>
                <w:color w:val="000000"/>
                <w:sz w:val="20"/>
                <w:szCs w:val="20"/>
              </w:rPr>
            </w:pPr>
            <w:r w:rsidRPr="00CF5FA1">
              <w:rPr>
                <w:rFonts w:ascii="PT Sans" w:hAnsi="PT Sans" w:cs="Times New Roman"/>
                <w:color w:val="000000"/>
                <w:sz w:val="20"/>
                <w:szCs w:val="20"/>
              </w:rPr>
              <w:t>In the event that there are two or more students tied for a place or places in any of the selection criteria categories above (the number of applicants exceeds the number of remaining places), the following arrangements will apply:</w:t>
            </w:r>
          </w:p>
          <w:p w14:paraId="17076D14" w14:textId="77777777" w:rsidR="00E135CE" w:rsidRPr="00CF5FA1" w:rsidRDefault="00E135CE" w:rsidP="00E135CE">
            <w:pPr>
              <w:spacing w:before="100" w:beforeAutospacing="1" w:after="100" w:afterAutospacing="1"/>
              <w:jc w:val="both"/>
              <w:rPr>
                <w:rFonts w:ascii="PT Sans" w:hAnsi="PT Sans" w:cs="Times New Roman"/>
                <w:color w:val="00000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00"/>
            </w:tblGrid>
            <w:tr w:rsidR="00CF5FA1" w:rsidRPr="00CF5FA1" w14:paraId="0E064801" w14:textId="77777777" w:rsidTr="00E135CE">
              <w:trPr>
                <w:tblCellSpacing w:w="15" w:type="dxa"/>
              </w:trPr>
              <w:tc>
                <w:tcPr>
                  <w:tcW w:w="0" w:type="auto"/>
                  <w:vAlign w:val="center"/>
                  <w:hideMark/>
                </w:tcPr>
                <w:p w14:paraId="57AC74B6" w14:textId="77777777" w:rsidR="00CF5FA1" w:rsidRPr="00CF5FA1" w:rsidRDefault="00CF5FA1" w:rsidP="00E135CE">
                  <w:pPr>
                    <w:spacing w:after="0" w:line="240" w:lineRule="auto"/>
                    <w:jc w:val="both"/>
                    <w:rPr>
                      <w:rFonts w:ascii="PT Sans" w:eastAsia="Times New Roman" w:hAnsi="PT Sans" w:cs="Times New Roman"/>
                      <w:color w:val="000000"/>
                      <w:sz w:val="20"/>
                      <w:szCs w:val="20"/>
                    </w:rPr>
                  </w:pPr>
                  <w:r w:rsidRPr="00CF5FA1">
                    <w:rPr>
                      <w:rFonts w:ascii="PT Sans" w:eastAsia="Times New Roman" w:hAnsi="PT Sans" w:cs="Times New Roman"/>
                      <w:color w:val="000000"/>
                      <w:sz w:val="20"/>
                      <w:szCs w:val="20"/>
                    </w:rPr>
                    <w:t>In the event of two or more students being tied for a place, the oldest student will be given priority.  If two applicants have the same date of birth, then a lottery will apply with an independent party present.  </w:t>
                  </w:r>
                </w:p>
              </w:tc>
            </w:tr>
          </w:tbl>
          <w:p w14:paraId="6FD6CAA4" w14:textId="77777777" w:rsidR="00374405" w:rsidRPr="00F704E7" w:rsidRDefault="00374405" w:rsidP="00E135CE">
            <w:pPr>
              <w:contextualSpacing/>
              <w:jc w:val="both"/>
              <w:rPr>
                <w:rFonts w:ascii="Arial" w:eastAsiaTheme="minorEastAsia" w:hAnsi="Arial" w:cs="Arial"/>
                <w:b/>
              </w:rPr>
            </w:pPr>
          </w:p>
          <w:p w14:paraId="1E28E7C5" w14:textId="77777777" w:rsidR="00374405" w:rsidRPr="00F704E7" w:rsidRDefault="00374405" w:rsidP="00002C47">
            <w:pPr>
              <w:contextualSpacing/>
              <w:jc w:val="both"/>
              <w:rPr>
                <w:rFonts w:ascii="Arial" w:eastAsiaTheme="minorEastAsia" w:hAnsi="Arial" w:cs="Arial"/>
                <w:b/>
              </w:rPr>
            </w:pPr>
          </w:p>
        </w:tc>
      </w:tr>
    </w:tbl>
    <w:p w14:paraId="7C3AD559" w14:textId="77777777" w:rsidR="00EE4292" w:rsidRDefault="00EE4292" w:rsidP="00EE4292">
      <w:pPr>
        <w:spacing w:after="0" w:line="240" w:lineRule="auto"/>
        <w:contextualSpacing/>
        <w:jc w:val="both"/>
        <w:rPr>
          <w:rFonts w:ascii="Arial" w:eastAsiaTheme="minorEastAsia" w:hAnsi="Arial" w:cs="Arial"/>
        </w:rPr>
      </w:pPr>
    </w:p>
    <w:p w14:paraId="2526CAAF" w14:textId="77777777" w:rsidR="00C85874" w:rsidRPr="003201ED" w:rsidRDefault="00C85874" w:rsidP="00EE4292">
      <w:pPr>
        <w:spacing w:after="0" w:line="240" w:lineRule="auto"/>
        <w:contextualSpacing/>
        <w:jc w:val="both"/>
        <w:rPr>
          <w:rFonts w:ascii="Arial" w:eastAsiaTheme="minorEastAsia" w:hAnsi="Arial" w:cs="Arial"/>
        </w:rPr>
      </w:pPr>
    </w:p>
    <w:p w14:paraId="7817B296" w14:textId="77777777" w:rsidR="00BC2C03" w:rsidRPr="009242A4" w:rsidRDefault="004E5691"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 xml:space="preserve">What will not be </w:t>
      </w:r>
      <w:r w:rsidR="00BC2C03" w:rsidRPr="009242A4">
        <w:rPr>
          <w:rFonts w:ascii="Arial" w:eastAsiaTheme="minorEastAsia" w:hAnsi="Arial" w:cs="Arial"/>
          <w:b/>
          <w:color w:val="385623" w:themeColor="accent6" w:themeShade="80"/>
          <w:sz w:val="24"/>
          <w:szCs w:val="24"/>
        </w:rPr>
        <w:t xml:space="preserve">considered </w:t>
      </w:r>
      <w:r w:rsidR="003D39A4" w:rsidRPr="009242A4">
        <w:rPr>
          <w:rFonts w:ascii="Arial" w:eastAsiaTheme="minorEastAsia" w:hAnsi="Arial" w:cs="Arial"/>
          <w:b/>
          <w:color w:val="385623" w:themeColor="accent6" w:themeShade="80"/>
          <w:sz w:val="24"/>
          <w:szCs w:val="24"/>
        </w:rPr>
        <w:t>or taken into account</w:t>
      </w:r>
    </w:p>
    <w:p w14:paraId="402B1D0D" w14:textId="77777777" w:rsidR="00BC2C03" w:rsidRPr="003201ED" w:rsidRDefault="00BC2C03" w:rsidP="00BC2C03">
      <w:pPr>
        <w:pStyle w:val="ListParagraph"/>
        <w:autoSpaceDE w:val="0"/>
        <w:autoSpaceDN w:val="0"/>
        <w:adjustRightInd w:val="0"/>
        <w:spacing w:after="0" w:line="240" w:lineRule="auto"/>
        <w:jc w:val="both"/>
        <w:rPr>
          <w:rFonts w:ascii="Arial" w:eastAsiaTheme="minorEastAsia" w:hAnsi="Arial" w:cs="Arial"/>
        </w:rPr>
      </w:pPr>
    </w:p>
    <w:p w14:paraId="51065F9A" w14:textId="77777777" w:rsidR="00BC2C03" w:rsidRDefault="00BC2C03" w:rsidP="00E135CE">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In accordance with section 62(7)(e) of the Education Act, the school </w:t>
      </w:r>
      <w:r w:rsidRPr="007F38C3">
        <w:rPr>
          <w:rFonts w:ascii="Arial" w:eastAsiaTheme="minorEastAsia" w:hAnsi="Arial" w:cs="Arial"/>
          <w:b/>
          <w:u w:val="single"/>
        </w:rPr>
        <w:t>will not</w:t>
      </w:r>
      <w:r w:rsidRPr="003201ED">
        <w:rPr>
          <w:rFonts w:ascii="Arial" w:eastAsiaTheme="minorEastAsia" w:hAnsi="Arial" w:cs="Arial"/>
        </w:rPr>
        <w:t xml:space="preserve">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C8E75A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3835FB52" w14:textId="77777777" w:rsidTr="003201ED">
        <w:tc>
          <w:tcPr>
            <w:tcW w:w="9016" w:type="dxa"/>
            <w:shd w:val="clear" w:color="auto" w:fill="E7E6E6" w:themeFill="background2"/>
          </w:tcPr>
          <w:p w14:paraId="5DC762A8" w14:textId="77777777" w:rsidR="0088352A" w:rsidRPr="00F704E7" w:rsidRDefault="0088352A" w:rsidP="001506F3">
            <w:pPr>
              <w:autoSpaceDE w:val="0"/>
              <w:autoSpaceDN w:val="0"/>
              <w:adjustRightInd w:val="0"/>
              <w:contextualSpacing/>
              <w:rPr>
                <w:rFonts w:ascii="TimesNewRomanPSMT" w:hAnsi="TimesNewRomanPSMT" w:cs="TimesNewRomanPSMT"/>
              </w:rPr>
            </w:pPr>
          </w:p>
          <w:p w14:paraId="4520B494" w14:textId="77777777" w:rsidR="00285D92" w:rsidRPr="00285D92" w:rsidRDefault="0088352A" w:rsidP="00E135CE">
            <w:pPr>
              <w:numPr>
                <w:ilvl w:val="0"/>
                <w:numId w:val="19"/>
              </w:numPr>
              <w:autoSpaceDE w:val="0"/>
              <w:autoSpaceDN w:val="0"/>
              <w:adjustRightInd w:val="0"/>
              <w:ind w:hanging="294"/>
              <w:contextualSpacing/>
              <w:jc w:val="both"/>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12BC690F" w14:textId="77777777" w:rsidR="0088352A" w:rsidRPr="00F704E7" w:rsidRDefault="0088352A" w:rsidP="00E135CE">
            <w:pPr>
              <w:autoSpaceDE w:val="0"/>
              <w:autoSpaceDN w:val="0"/>
              <w:adjustRightInd w:val="0"/>
              <w:ind w:left="720"/>
              <w:contextualSpacing/>
              <w:jc w:val="both"/>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14:paraId="61172F60" w14:textId="77777777" w:rsidR="0088352A" w:rsidRPr="00F704E7" w:rsidRDefault="0088352A" w:rsidP="00E135CE">
            <w:pPr>
              <w:autoSpaceDE w:val="0"/>
              <w:autoSpaceDN w:val="0"/>
              <w:adjustRightInd w:val="0"/>
              <w:ind w:firstLine="720"/>
              <w:jc w:val="both"/>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14:paraId="5181684A" w14:textId="77777777" w:rsidR="0088352A" w:rsidRPr="00F704E7" w:rsidRDefault="0088352A" w:rsidP="00E135CE">
            <w:pPr>
              <w:autoSpaceDE w:val="0"/>
              <w:autoSpaceDN w:val="0"/>
              <w:adjustRightInd w:val="0"/>
              <w:ind w:left="720"/>
              <w:jc w:val="both"/>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14:paraId="6C8AC6BB" w14:textId="77777777" w:rsidR="0088352A" w:rsidRPr="00F704E7" w:rsidRDefault="0088352A" w:rsidP="00E135CE">
            <w:pPr>
              <w:autoSpaceDE w:val="0"/>
              <w:autoSpaceDN w:val="0"/>
              <w:adjustRightInd w:val="0"/>
              <w:ind w:left="720"/>
              <w:jc w:val="both"/>
              <w:rPr>
                <w:rFonts w:ascii="TimesNewRomanPSMT" w:hAnsi="TimesNewRomanPSMT" w:cs="TimesNewRomanPSMT"/>
              </w:rPr>
            </w:pPr>
          </w:p>
          <w:p w14:paraId="22F6EAB2"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759684C1" w14:textId="77777777" w:rsidR="0088352A" w:rsidRPr="00F704E7" w:rsidRDefault="0088352A" w:rsidP="00E135CE">
            <w:pPr>
              <w:autoSpaceDE w:val="0"/>
              <w:autoSpaceDN w:val="0"/>
              <w:adjustRightInd w:val="0"/>
              <w:ind w:left="720"/>
              <w:contextualSpacing/>
              <w:jc w:val="both"/>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14:paraId="2A6FD501" w14:textId="77777777" w:rsidR="0088352A" w:rsidRPr="00F704E7" w:rsidRDefault="0088352A" w:rsidP="00E135CE">
            <w:pPr>
              <w:autoSpaceDE w:val="0"/>
              <w:autoSpaceDN w:val="0"/>
              <w:adjustRightInd w:val="0"/>
              <w:ind w:left="720"/>
              <w:contextualSpacing/>
              <w:jc w:val="both"/>
              <w:rPr>
                <w:rFonts w:ascii="TimesNewRomanPSMT" w:hAnsi="TimesNewRomanPSMT" w:cs="TimesNewRomanPSMT"/>
                <w:color w:val="C00000"/>
              </w:rPr>
            </w:pPr>
          </w:p>
          <w:p w14:paraId="1F4B48A1"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rPr>
            </w:pPr>
            <w:r w:rsidRPr="00F704E7">
              <w:rPr>
                <w:rFonts w:ascii="TimesNewRomanPSMT" w:hAnsi="TimesNewRomanPSMT" w:cs="TimesNewRomanPSMT"/>
              </w:rPr>
              <w:t>a student’s academic ability, skills or aptitude;</w:t>
            </w:r>
          </w:p>
          <w:p w14:paraId="262E03FC" w14:textId="77777777" w:rsidR="0088352A" w:rsidRPr="00F704E7" w:rsidRDefault="0088352A" w:rsidP="00E135CE">
            <w:pPr>
              <w:autoSpaceDE w:val="0"/>
              <w:autoSpaceDN w:val="0"/>
              <w:adjustRightInd w:val="0"/>
              <w:ind w:left="720"/>
              <w:contextualSpacing/>
              <w:jc w:val="both"/>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4E5B9690" w14:textId="77777777" w:rsidR="0088352A" w:rsidRPr="00F704E7" w:rsidRDefault="0088352A" w:rsidP="00E135CE">
            <w:pPr>
              <w:numPr>
                <w:ilvl w:val="0"/>
                <w:numId w:val="22"/>
              </w:numPr>
              <w:autoSpaceDE w:val="0"/>
              <w:autoSpaceDN w:val="0"/>
              <w:adjustRightInd w:val="0"/>
              <w:contextualSpacing/>
              <w:jc w:val="both"/>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14:paraId="2AABFF1C" w14:textId="77777777" w:rsidR="0088352A" w:rsidRPr="00F704E7" w:rsidRDefault="0088352A" w:rsidP="00E135CE">
            <w:pPr>
              <w:numPr>
                <w:ilvl w:val="0"/>
                <w:numId w:val="22"/>
              </w:numPr>
              <w:autoSpaceDE w:val="0"/>
              <w:autoSpaceDN w:val="0"/>
              <w:adjustRightInd w:val="0"/>
              <w:contextualSpacing/>
              <w:jc w:val="both"/>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2366A51F" w14:textId="77777777" w:rsidR="0088352A" w:rsidRPr="00F704E7" w:rsidRDefault="0088352A" w:rsidP="00E135CE">
            <w:pPr>
              <w:autoSpaceDE w:val="0"/>
              <w:autoSpaceDN w:val="0"/>
              <w:adjustRightInd w:val="0"/>
              <w:ind w:left="1080"/>
              <w:contextualSpacing/>
              <w:jc w:val="both"/>
              <w:rPr>
                <w:rFonts w:ascii="TimesNewRomanPSMT" w:hAnsi="TimesNewRomanPSMT" w:cs="TimesNewRomanPSMT"/>
              </w:rPr>
            </w:pPr>
          </w:p>
          <w:p w14:paraId="33D968D5"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69793AA" w14:textId="77777777" w:rsidR="0088352A" w:rsidRDefault="0088352A" w:rsidP="00E135CE">
            <w:pPr>
              <w:autoSpaceDE w:val="0"/>
              <w:autoSpaceDN w:val="0"/>
              <w:adjustRightInd w:val="0"/>
              <w:ind w:left="720"/>
              <w:contextualSpacing/>
              <w:jc w:val="both"/>
              <w:rPr>
                <w:rFonts w:ascii="TimesNewRomanPSMT" w:hAnsi="TimesNewRomanPSMT" w:cs="TimesNewRomanPSMT"/>
              </w:rPr>
            </w:pPr>
          </w:p>
          <w:p w14:paraId="7008A3E4" w14:textId="77777777" w:rsidR="00CF5FA1" w:rsidRPr="00F704E7" w:rsidRDefault="00CF5FA1" w:rsidP="00E135CE">
            <w:pPr>
              <w:autoSpaceDE w:val="0"/>
              <w:autoSpaceDN w:val="0"/>
              <w:adjustRightInd w:val="0"/>
              <w:ind w:left="720"/>
              <w:contextualSpacing/>
              <w:jc w:val="both"/>
              <w:rPr>
                <w:rFonts w:ascii="TimesNewRomanPSMT" w:hAnsi="TimesNewRomanPSMT" w:cs="TimesNewRomanPSMT"/>
              </w:rPr>
            </w:pPr>
          </w:p>
          <w:p w14:paraId="16845871"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6E41AF34" w14:textId="77777777" w:rsidR="0088352A" w:rsidRPr="00F704E7" w:rsidRDefault="0088352A" w:rsidP="00E135CE">
            <w:pPr>
              <w:autoSpaceDE w:val="0"/>
              <w:autoSpaceDN w:val="0"/>
              <w:adjustRightInd w:val="0"/>
              <w:ind w:left="720"/>
              <w:jc w:val="both"/>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14:paraId="68EB5B05" w14:textId="77777777" w:rsidR="0088352A" w:rsidRPr="00F704E7" w:rsidRDefault="0088352A" w:rsidP="00E135CE">
            <w:pPr>
              <w:ind w:left="720"/>
              <w:contextualSpacing/>
              <w:jc w:val="both"/>
              <w:rPr>
                <w:rFonts w:ascii="TimesNewRomanPSMT" w:hAnsi="TimesNewRomanPSMT" w:cs="TimesNewRomanPSMT"/>
                <w:color w:val="C00000"/>
              </w:rPr>
            </w:pPr>
          </w:p>
          <w:p w14:paraId="280FB5D8"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7DBFEFF0" w14:textId="77777777" w:rsidR="0088352A" w:rsidRPr="00F704E7" w:rsidRDefault="0088352A" w:rsidP="00E135CE">
            <w:pPr>
              <w:autoSpaceDE w:val="0"/>
              <w:autoSpaceDN w:val="0"/>
              <w:adjustRightInd w:val="0"/>
              <w:ind w:left="720"/>
              <w:contextualSpacing/>
              <w:jc w:val="both"/>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grandparents  of a student having attended the school. </w:t>
            </w:r>
          </w:p>
          <w:p w14:paraId="4764CD89" w14:textId="77777777" w:rsidR="0088352A" w:rsidRPr="00F704E7" w:rsidRDefault="0088352A" w:rsidP="00E135CE">
            <w:pPr>
              <w:autoSpaceDE w:val="0"/>
              <w:autoSpaceDN w:val="0"/>
              <w:adjustRightInd w:val="0"/>
              <w:ind w:left="720"/>
              <w:contextualSpacing/>
              <w:jc w:val="both"/>
              <w:rPr>
                <w:rFonts w:ascii="Arial" w:hAnsi="Arial" w:cs="Arial"/>
                <w:color w:val="C00000"/>
              </w:rPr>
            </w:pPr>
          </w:p>
          <w:p w14:paraId="012DEAA6" w14:textId="77777777" w:rsidR="0088352A" w:rsidRPr="00F704E7" w:rsidRDefault="0088352A" w:rsidP="00E135CE">
            <w:pPr>
              <w:autoSpaceDE w:val="0"/>
              <w:autoSpaceDN w:val="0"/>
              <w:adjustRightInd w:val="0"/>
              <w:ind w:left="720"/>
              <w:contextualSpacing/>
              <w:jc w:val="both"/>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14:paraId="598F88AB" w14:textId="77777777" w:rsidR="0088352A" w:rsidRPr="00F704E7" w:rsidRDefault="0088352A" w:rsidP="0088352A">
            <w:pPr>
              <w:ind w:left="720"/>
              <w:contextualSpacing/>
              <w:rPr>
                <w:rFonts w:ascii="TimesNewRomanPSMT" w:hAnsi="TimesNewRomanPSMT" w:cs="TimesNewRomanPSMT"/>
              </w:rPr>
            </w:pPr>
          </w:p>
          <w:p w14:paraId="727AE1F5" w14:textId="77777777" w:rsidR="0088352A" w:rsidRPr="00F704E7" w:rsidRDefault="0088352A" w:rsidP="00E135CE">
            <w:pPr>
              <w:numPr>
                <w:ilvl w:val="0"/>
                <w:numId w:val="19"/>
              </w:numPr>
              <w:autoSpaceDE w:val="0"/>
              <w:autoSpaceDN w:val="0"/>
              <w:adjustRightInd w:val="0"/>
              <w:contextualSpacing/>
              <w:jc w:val="both"/>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6F3B7780" w14:textId="77777777" w:rsidR="0088352A" w:rsidRPr="00F704E7" w:rsidRDefault="0088352A" w:rsidP="00E135CE">
            <w:pPr>
              <w:autoSpaceDE w:val="0"/>
              <w:autoSpaceDN w:val="0"/>
              <w:adjustRightInd w:val="0"/>
              <w:jc w:val="both"/>
              <w:rPr>
                <w:rFonts w:ascii="TimesNewRomanPSMT" w:hAnsi="TimesNewRomanPSMT" w:cs="TimesNewRomanPSMT"/>
                <w:color w:val="FF0000"/>
              </w:rPr>
            </w:pPr>
          </w:p>
          <w:p w14:paraId="5764614F" w14:textId="77777777" w:rsidR="0088352A" w:rsidRPr="00F704E7" w:rsidRDefault="0088352A" w:rsidP="00E135CE">
            <w:pPr>
              <w:autoSpaceDE w:val="0"/>
              <w:autoSpaceDN w:val="0"/>
              <w:adjustRightInd w:val="0"/>
              <w:ind w:left="720"/>
              <w:jc w:val="both"/>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2829231A" w14:textId="77777777" w:rsidR="004E5691" w:rsidRDefault="0088352A" w:rsidP="00E135CE">
            <w:pPr>
              <w:autoSpaceDE w:val="0"/>
              <w:autoSpaceDN w:val="0"/>
              <w:adjustRightInd w:val="0"/>
              <w:ind w:left="720"/>
              <w:jc w:val="both"/>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40F5FE9F" w14:textId="77777777" w:rsidR="00E135CE" w:rsidRPr="003201ED" w:rsidRDefault="00E135CE" w:rsidP="00E135CE">
            <w:pPr>
              <w:autoSpaceDE w:val="0"/>
              <w:autoSpaceDN w:val="0"/>
              <w:adjustRightInd w:val="0"/>
              <w:ind w:left="720"/>
              <w:jc w:val="both"/>
              <w:rPr>
                <w:rFonts w:ascii="Arial" w:hAnsi="Arial" w:cs="Arial"/>
                <w:color w:val="FF0000"/>
              </w:rPr>
            </w:pPr>
            <w:bookmarkStart w:id="1" w:name="_GoBack"/>
            <w:bookmarkEnd w:id="1"/>
          </w:p>
        </w:tc>
      </w:tr>
    </w:tbl>
    <w:p w14:paraId="09F73F4D" w14:textId="77777777" w:rsidR="00CF5FA1" w:rsidRDefault="00CF5FA1" w:rsidP="00CF5FA1">
      <w:pPr>
        <w:pStyle w:val="ListParagraph"/>
        <w:spacing w:after="0" w:line="240" w:lineRule="auto"/>
        <w:ind w:left="851"/>
        <w:jc w:val="both"/>
        <w:rPr>
          <w:rFonts w:ascii="Arial" w:eastAsiaTheme="minorEastAsia" w:hAnsi="Arial" w:cs="Arial"/>
          <w:b/>
          <w:color w:val="385623" w:themeColor="accent6" w:themeShade="80"/>
          <w:sz w:val="24"/>
          <w:szCs w:val="24"/>
        </w:rPr>
      </w:pPr>
    </w:p>
    <w:p w14:paraId="6D441D86" w14:textId="77777777" w:rsidR="00406BE7" w:rsidRPr="009242A4" w:rsidRDefault="00406BE7"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 xml:space="preserve">Decisions on applications </w:t>
      </w:r>
    </w:p>
    <w:p w14:paraId="692D927E" w14:textId="77777777" w:rsidR="00406BE7" w:rsidRPr="003201ED" w:rsidRDefault="00406BE7" w:rsidP="00406BE7">
      <w:pPr>
        <w:pStyle w:val="ListParagraph"/>
        <w:spacing w:after="0" w:line="240" w:lineRule="auto"/>
        <w:jc w:val="both"/>
        <w:rPr>
          <w:rFonts w:ascii="Arial" w:eastAsiaTheme="minorEastAsia" w:hAnsi="Arial" w:cs="Arial"/>
          <w:b/>
        </w:rPr>
      </w:pPr>
    </w:p>
    <w:p w14:paraId="1459CC82" w14:textId="77777777" w:rsidR="00CD2B6C" w:rsidRPr="003201ED" w:rsidRDefault="00406BE7" w:rsidP="00406BE7">
      <w:pPr>
        <w:spacing w:after="0" w:line="240" w:lineRule="auto"/>
        <w:jc w:val="both"/>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CF5FA1" w:rsidRPr="004E669D">
        <w:rPr>
          <w:rFonts w:ascii="Arial" w:hAnsi="Arial" w:cs="Arial"/>
          <w:b/>
          <w:bCs/>
          <w:color w:val="000000"/>
        </w:rPr>
        <w:t>Doon Convent N.S.</w:t>
      </w:r>
      <w:r w:rsidR="00CF5FA1">
        <w:rPr>
          <w:rFonts w:ascii="PT Sans" w:hAnsi="PT Sans" w:cs="Times New Roman"/>
          <w:b/>
          <w:bCs/>
          <w:color w:val="000000"/>
          <w:sz w:val="20"/>
          <w:szCs w:val="2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4075DCF" w14:textId="77777777" w:rsidR="00212DB7" w:rsidRPr="00212DB7" w:rsidRDefault="00212DB7" w:rsidP="00CD2B6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9A6AC16" w14:textId="77777777" w:rsidR="00CD2B6C" w:rsidRPr="003201ED" w:rsidRDefault="00212DB7" w:rsidP="00CD2B6C">
      <w:pPr>
        <w:pStyle w:val="ListParagraph"/>
        <w:numPr>
          <w:ilvl w:val="0"/>
          <w:numId w:val="25"/>
        </w:numPr>
        <w:spacing w:after="0" w:line="240" w:lineRule="auto"/>
        <w:ind w:left="426"/>
        <w:jc w:val="both"/>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A249252" w14:textId="77777777" w:rsidR="00D932F9" w:rsidRPr="003201ED" w:rsidRDefault="00CD2B6C" w:rsidP="00D932F9">
      <w:pPr>
        <w:pStyle w:val="ListParagraph"/>
        <w:numPr>
          <w:ilvl w:val="0"/>
          <w:numId w:val="25"/>
        </w:numPr>
        <w:spacing w:after="0" w:line="240" w:lineRule="auto"/>
        <w:ind w:left="426"/>
        <w:jc w:val="both"/>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80E34D1" w14:textId="77777777" w:rsidR="00D3482E" w:rsidRPr="003201ED" w:rsidRDefault="00D3482E" w:rsidP="00D3482E">
      <w:pPr>
        <w:pStyle w:val="ListParagraph"/>
        <w:spacing w:after="0" w:line="240" w:lineRule="auto"/>
        <w:ind w:left="426"/>
        <w:jc w:val="both"/>
        <w:rPr>
          <w:rFonts w:ascii="Arial" w:eastAsiaTheme="minorEastAsia" w:hAnsi="Arial" w:cs="Arial"/>
        </w:rPr>
      </w:pPr>
    </w:p>
    <w:p w14:paraId="540D3EBE" w14:textId="0BAF8537" w:rsidR="00A944A9" w:rsidRPr="003201ED" w:rsidRDefault="00D3482E" w:rsidP="00D3482E">
      <w:pPr>
        <w:pStyle w:val="ListParagraph"/>
        <w:spacing w:after="0" w:line="240" w:lineRule="auto"/>
        <w:ind w:left="426"/>
        <w:jc w:val="both"/>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section </w:t>
      </w:r>
      <w:r w:rsidR="007F38C3">
        <w:rPr>
          <w:rFonts w:ascii="Arial" w:eastAsiaTheme="minorEastAsia" w:hAnsi="Arial" w:cs="Arial"/>
        </w:rPr>
        <w:t>13</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section </w:t>
      </w:r>
      <w:r w:rsidR="007F38C3">
        <w:rPr>
          <w:rFonts w:ascii="Arial" w:eastAsiaTheme="minorEastAsia" w:hAnsi="Arial" w:cs="Arial"/>
        </w:rPr>
        <w:t>14</w:t>
      </w:r>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B2CF2F1" w14:textId="77777777" w:rsidR="007E7E26" w:rsidRPr="003201ED" w:rsidRDefault="007E7E26" w:rsidP="007E7E26">
      <w:pPr>
        <w:pStyle w:val="ListParagraph"/>
        <w:spacing w:after="0" w:line="240" w:lineRule="auto"/>
        <w:ind w:left="426"/>
        <w:jc w:val="both"/>
        <w:rPr>
          <w:rFonts w:ascii="Arial" w:eastAsiaTheme="minorEastAsia" w:hAnsi="Arial" w:cs="Arial"/>
        </w:rPr>
      </w:pPr>
    </w:p>
    <w:p w14:paraId="2670BAF4" w14:textId="77777777" w:rsidR="00406BE7" w:rsidRPr="003201ED" w:rsidRDefault="00406BE7" w:rsidP="00406BE7">
      <w:pPr>
        <w:spacing w:after="0" w:line="240" w:lineRule="auto"/>
        <w:jc w:val="both"/>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4DC0ED58" w14:textId="77777777" w:rsidR="005E4A3E" w:rsidRPr="003201ED" w:rsidRDefault="005E4A3E" w:rsidP="00406BE7">
      <w:pPr>
        <w:spacing w:after="0" w:line="240" w:lineRule="auto"/>
        <w:jc w:val="both"/>
        <w:rPr>
          <w:rFonts w:ascii="Arial" w:eastAsiaTheme="minorEastAsia" w:hAnsi="Arial" w:cs="Arial"/>
          <w:b/>
        </w:rPr>
      </w:pPr>
    </w:p>
    <w:p w14:paraId="7D5E267A" w14:textId="77777777" w:rsidR="00406BE7" w:rsidRPr="009242A4" w:rsidRDefault="00406BE7"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Notifying applicants of decisions</w:t>
      </w:r>
    </w:p>
    <w:p w14:paraId="1FF70A89"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35BF91E"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A70DB73"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p>
    <w:p w14:paraId="369FA5AB"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5A35143" w14:textId="77777777" w:rsidR="00406BE7" w:rsidRPr="003201ED" w:rsidRDefault="00406BE7" w:rsidP="00E135CE">
      <w:pPr>
        <w:autoSpaceDE w:val="0"/>
        <w:autoSpaceDN w:val="0"/>
        <w:adjustRightInd w:val="0"/>
        <w:spacing w:after="0" w:line="240" w:lineRule="auto"/>
        <w:contextualSpacing/>
        <w:jc w:val="both"/>
        <w:rPr>
          <w:rFonts w:ascii="Arial" w:eastAsiaTheme="minorEastAsia" w:hAnsi="Arial" w:cs="Arial"/>
        </w:rPr>
      </w:pPr>
    </w:p>
    <w:p w14:paraId="05713D67" w14:textId="0A8087AC" w:rsidR="00406BE7" w:rsidRPr="003201ED" w:rsidRDefault="00ED1621" w:rsidP="00E135CE">
      <w:pPr>
        <w:autoSpaceDE w:val="0"/>
        <w:autoSpaceDN w:val="0"/>
        <w:adjustRightInd w:val="0"/>
        <w:spacing w:after="0" w:line="240" w:lineRule="auto"/>
        <w:contextualSpacing/>
        <w:jc w:val="both"/>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section </w:t>
      </w:r>
      <w:r w:rsidR="007F38C3">
        <w:rPr>
          <w:rFonts w:ascii="Arial" w:eastAsiaTheme="minorEastAsia" w:hAnsi="Arial" w:cs="Arial"/>
        </w:rPr>
        <w:t>17</w:t>
      </w:r>
      <w:r w:rsidR="00406BE7" w:rsidRPr="003201ED">
        <w:rPr>
          <w:rFonts w:ascii="Arial" w:eastAsiaTheme="minorEastAsia" w:hAnsi="Arial" w:cs="Arial"/>
        </w:rPr>
        <w:t xml:space="preserve"> below for further details)</w:t>
      </w:r>
      <w:r w:rsidR="003B6FA7" w:rsidRPr="003201ED">
        <w:rPr>
          <w:rFonts w:ascii="Arial" w:eastAsiaTheme="minorEastAsia" w:hAnsi="Arial" w:cs="Arial"/>
        </w:rPr>
        <w:t>.</w:t>
      </w:r>
    </w:p>
    <w:p w14:paraId="644D4586" w14:textId="77777777" w:rsidR="003B6FA7" w:rsidRDefault="003B6FA7" w:rsidP="00E135CE">
      <w:pPr>
        <w:autoSpaceDE w:val="0"/>
        <w:autoSpaceDN w:val="0"/>
        <w:adjustRightInd w:val="0"/>
        <w:spacing w:after="0" w:line="240" w:lineRule="auto"/>
        <w:contextualSpacing/>
        <w:jc w:val="both"/>
        <w:rPr>
          <w:rFonts w:ascii="Arial" w:eastAsiaTheme="minorEastAsia" w:hAnsi="Arial" w:cs="Arial"/>
        </w:rPr>
      </w:pPr>
    </w:p>
    <w:p w14:paraId="03710CDC" w14:textId="77777777" w:rsidR="00CF5FA1" w:rsidRPr="003201ED" w:rsidRDefault="00CF5FA1" w:rsidP="00406BE7">
      <w:pPr>
        <w:autoSpaceDE w:val="0"/>
        <w:autoSpaceDN w:val="0"/>
        <w:adjustRightInd w:val="0"/>
        <w:spacing w:after="0" w:line="240" w:lineRule="auto"/>
        <w:contextualSpacing/>
        <w:jc w:val="both"/>
        <w:rPr>
          <w:rFonts w:ascii="Arial" w:eastAsiaTheme="minorEastAsia" w:hAnsi="Arial" w:cs="Arial"/>
        </w:rPr>
      </w:pPr>
    </w:p>
    <w:p w14:paraId="23070BF8"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062FDD6" w14:textId="77777777" w:rsidR="00406BE7" w:rsidRPr="009242A4" w:rsidRDefault="00406BE7" w:rsidP="004A41B0">
      <w:pPr>
        <w:pStyle w:val="ListParagraph"/>
        <w:numPr>
          <w:ilvl w:val="0"/>
          <w:numId w:val="11"/>
        </w:numPr>
        <w:spacing w:after="0" w:line="240" w:lineRule="auto"/>
        <w:ind w:left="851" w:hanging="567"/>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rPr>
        <w:t xml:space="preserve"> </w:t>
      </w:r>
      <w:bookmarkStart w:id="2" w:name="_Ref31796919"/>
      <w:r w:rsidRPr="009242A4">
        <w:rPr>
          <w:rFonts w:ascii="Arial" w:eastAsiaTheme="minorEastAsia" w:hAnsi="Arial" w:cs="Arial"/>
          <w:b/>
          <w:color w:val="385623" w:themeColor="accent6" w:themeShade="80"/>
          <w:sz w:val="24"/>
          <w:szCs w:val="24"/>
        </w:rPr>
        <w:t>Acceptance of an offer of a place by an applicant</w:t>
      </w:r>
      <w:bookmarkEnd w:id="2"/>
    </w:p>
    <w:p w14:paraId="50B0E54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D592CF6"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In accepting an offer</w:t>
      </w:r>
      <w:r w:rsidR="00F256D9">
        <w:rPr>
          <w:rFonts w:ascii="Arial" w:eastAsiaTheme="minorEastAsia" w:hAnsi="Arial" w:cs="Arial"/>
        </w:rPr>
        <w:t xml:space="preserve"> of admission from </w:t>
      </w:r>
      <w:r w:rsidR="00F256D9" w:rsidRPr="004E669D">
        <w:rPr>
          <w:rFonts w:ascii="Arial" w:hAnsi="Arial" w:cs="Arial"/>
          <w:b/>
          <w:bCs/>
          <w:color w:val="000000"/>
        </w:rPr>
        <w:t>Doon Convent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511EB47B"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p>
    <w:p w14:paraId="21FEA7BB"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41756AA1" w14:textId="77777777" w:rsidR="00764262" w:rsidRDefault="00764262" w:rsidP="00E135CE">
      <w:pPr>
        <w:autoSpaceDE w:val="0"/>
        <w:autoSpaceDN w:val="0"/>
        <w:adjustRightInd w:val="0"/>
        <w:spacing w:after="0" w:line="240" w:lineRule="auto"/>
        <w:jc w:val="both"/>
        <w:rPr>
          <w:rFonts w:ascii="Arial" w:eastAsiaTheme="minorEastAsia" w:hAnsi="Arial" w:cs="Arial"/>
        </w:rPr>
      </w:pPr>
    </w:p>
    <w:p w14:paraId="50887715" w14:textId="77777777" w:rsidR="00764262"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1E4D3D3E"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14333A7C" w14:textId="77777777" w:rsidR="00764262" w:rsidRDefault="00764262" w:rsidP="00121CB2">
      <w:pPr>
        <w:spacing w:after="0" w:line="240" w:lineRule="auto"/>
        <w:rPr>
          <w:rFonts w:ascii="Arial" w:eastAsiaTheme="minorEastAsia" w:hAnsi="Arial" w:cs="Arial"/>
          <w:b/>
          <w:color w:val="385623" w:themeColor="accent6" w:themeShade="80"/>
          <w:sz w:val="24"/>
          <w:szCs w:val="24"/>
        </w:rPr>
      </w:pPr>
    </w:p>
    <w:p w14:paraId="5C3A70D7" w14:textId="77777777" w:rsidR="00C85874" w:rsidRPr="00121CB2" w:rsidRDefault="00C85874" w:rsidP="00121CB2">
      <w:pPr>
        <w:spacing w:after="0" w:line="240" w:lineRule="auto"/>
        <w:rPr>
          <w:rFonts w:ascii="Arial" w:eastAsiaTheme="minorEastAsia" w:hAnsi="Arial" w:cs="Arial"/>
          <w:b/>
          <w:color w:val="385623" w:themeColor="accent6" w:themeShade="80"/>
          <w:sz w:val="24"/>
          <w:szCs w:val="24"/>
        </w:rPr>
      </w:pPr>
    </w:p>
    <w:p w14:paraId="0C575B0D" w14:textId="77777777" w:rsidR="00ED1621" w:rsidRPr="009242A4" w:rsidRDefault="00ED1621" w:rsidP="004A41B0">
      <w:pPr>
        <w:pStyle w:val="ListParagraph"/>
        <w:numPr>
          <w:ilvl w:val="0"/>
          <w:numId w:val="11"/>
        </w:numPr>
        <w:spacing w:after="0" w:line="240" w:lineRule="auto"/>
        <w:ind w:left="851" w:hanging="567"/>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lastRenderedPageBreak/>
        <w:t>Circumstances in which offers may not be made or may be withdrawn</w:t>
      </w:r>
    </w:p>
    <w:p w14:paraId="0E4CB773"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0267352" w14:textId="77777777" w:rsidR="00406BE7" w:rsidRPr="003201ED" w:rsidRDefault="00406BE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An offer of admission may not be made or m</w:t>
      </w:r>
      <w:r w:rsidR="00F256D9">
        <w:rPr>
          <w:rFonts w:ascii="Arial" w:eastAsiaTheme="minorEastAsia" w:hAnsi="Arial" w:cs="Arial"/>
        </w:rPr>
        <w:t xml:space="preserve">ay be withdrawn by </w:t>
      </w:r>
      <w:r w:rsidR="00F256D9" w:rsidRPr="004E669D">
        <w:rPr>
          <w:rFonts w:ascii="Arial" w:hAnsi="Arial" w:cs="Arial"/>
          <w:b/>
          <w:bCs/>
          <w:color w:val="000000"/>
        </w:rPr>
        <w:t>Doon Convent N.S.</w:t>
      </w:r>
      <w:r w:rsidR="00F256D9">
        <w:rPr>
          <w:rFonts w:ascii="PT Sans" w:hAnsi="PT Sans" w:cs="Times New Roman"/>
          <w:b/>
          <w:bCs/>
          <w:color w:val="000000"/>
          <w:sz w:val="20"/>
          <w:szCs w:val="20"/>
        </w:rPr>
        <w:t xml:space="preserve"> </w:t>
      </w:r>
      <w:r w:rsidRPr="003201ED">
        <w:rPr>
          <w:rFonts w:ascii="Arial" w:eastAsiaTheme="minorEastAsia" w:hAnsi="Arial" w:cs="Arial"/>
        </w:rPr>
        <w:t xml:space="preserve"> where—</w:t>
      </w:r>
    </w:p>
    <w:p w14:paraId="4E22E1A3" w14:textId="77777777" w:rsidR="00406BE7" w:rsidRPr="003201ED" w:rsidRDefault="00406BE7" w:rsidP="00E135C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B3703AE" w14:textId="77777777" w:rsidR="00406BE7" w:rsidRPr="003201ED" w:rsidRDefault="00406BE7" w:rsidP="00E135C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894FF67" w14:textId="77777777" w:rsidR="00406BE7" w:rsidRPr="003201ED" w:rsidRDefault="00406BE7" w:rsidP="00E135C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717006B" w14:textId="77777777" w:rsidR="00121CB2" w:rsidRDefault="00406BE7" w:rsidP="00E135CE">
      <w:pPr>
        <w:numPr>
          <w:ilvl w:val="0"/>
          <w:numId w:val="3"/>
        </w:numPr>
        <w:autoSpaceDE w:val="0"/>
        <w:autoSpaceDN w:val="0"/>
        <w:adjustRightInd w:val="0"/>
        <w:spacing w:after="0" w:line="240" w:lineRule="auto"/>
        <w:ind w:left="851" w:hanging="491"/>
        <w:contextualSpacing/>
        <w:jc w:val="both"/>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section </w:t>
      </w:r>
      <w:r w:rsidR="00F256D9" w:rsidRPr="00F256D9">
        <w:rPr>
          <w:rFonts w:ascii="Arial" w:eastAsiaTheme="minorEastAsia" w:hAnsi="Arial" w:cs="Arial"/>
          <w:shd w:val="clear" w:color="auto" w:fill="FFFF00"/>
        </w:rPr>
        <w:t>9</w:t>
      </w:r>
      <w:r w:rsidRPr="003201ED">
        <w:rPr>
          <w:rFonts w:ascii="Arial" w:eastAsiaTheme="minorEastAsia" w:hAnsi="Arial" w:cs="Arial"/>
        </w:rPr>
        <w:t xml:space="preserve"> above.</w:t>
      </w:r>
    </w:p>
    <w:p w14:paraId="1877AEDD"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907DD11" w14:textId="77777777" w:rsidR="00C85874" w:rsidRPr="00121CB2" w:rsidRDefault="00C85874" w:rsidP="001F69E3">
      <w:pPr>
        <w:autoSpaceDE w:val="0"/>
        <w:autoSpaceDN w:val="0"/>
        <w:adjustRightInd w:val="0"/>
        <w:spacing w:after="0" w:line="240" w:lineRule="auto"/>
        <w:ind w:left="851"/>
        <w:contextualSpacing/>
        <w:rPr>
          <w:rFonts w:ascii="Arial" w:eastAsiaTheme="minorEastAsia" w:hAnsi="Arial" w:cs="Arial"/>
        </w:rPr>
      </w:pPr>
    </w:p>
    <w:p w14:paraId="427C0B48" w14:textId="77777777" w:rsidR="00121CB2" w:rsidRPr="00F704E7" w:rsidRDefault="00121CB2"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rPr>
      </w:pPr>
      <w:r w:rsidRPr="00F704E7">
        <w:rPr>
          <w:rFonts w:ascii="Arial" w:eastAsiaTheme="minorEastAsia" w:hAnsi="Arial" w:cs="Arial"/>
          <w:b/>
          <w:color w:val="385623" w:themeColor="accent6" w:themeShade="80"/>
        </w:rPr>
        <w:t>Sharing of Data with other schools</w:t>
      </w:r>
    </w:p>
    <w:p w14:paraId="2BC9AF6F" w14:textId="77777777" w:rsidR="00121CB2" w:rsidRPr="00F704E7" w:rsidRDefault="00121CB2" w:rsidP="00121CB2">
      <w:pPr>
        <w:spacing w:after="0" w:line="240" w:lineRule="auto"/>
        <w:jc w:val="both"/>
        <w:rPr>
          <w:rFonts w:ascii="Arial" w:eastAsiaTheme="minorEastAsia" w:hAnsi="Arial" w:cs="Arial"/>
          <w:b/>
          <w:color w:val="385623" w:themeColor="accent6" w:themeShade="80"/>
        </w:rPr>
      </w:pPr>
    </w:p>
    <w:p w14:paraId="735C0CD6" w14:textId="77777777" w:rsidR="00121CB2" w:rsidRPr="00F704E7" w:rsidRDefault="00121CB2" w:rsidP="00E135CE">
      <w:pPr>
        <w:spacing w:after="0" w:line="240" w:lineRule="auto"/>
        <w:jc w:val="both"/>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the efficient admission of students. Section 66(6) allows a board to provide a patron or another board of management with a list of the students in relation to whom—</w:t>
      </w:r>
    </w:p>
    <w:p w14:paraId="2D6573F1" w14:textId="77777777" w:rsidR="00121CB2" w:rsidRPr="00F704E7" w:rsidRDefault="00121CB2" w:rsidP="00E135CE">
      <w:pPr>
        <w:spacing w:after="0" w:line="240" w:lineRule="auto"/>
        <w:jc w:val="both"/>
        <w:rPr>
          <w:rFonts w:ascii="Arial" w:eastAsiaTheme="minorEastAsia" w:hAnsi="Arial" w:cs="Arial"/>
        </w:rPr>
      </w:pPr>
    </w:p>
    <w:p w14:paraId="281DA451" w14:textId="77777777" w:rsidR="00121CB2" w:rsidRPr="00F704E7"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(i) an application for admission to the school has been received,</w:t>
      </w:r>
    </w:p>
    <w:p w14:paraId="14358102" w14:textId="77777777" w:rsidR="00121CB2" w:rsidRPr="00F704E7"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(ii) an offer of admission to the school has been made, or</w:t>
      </w:r>
    </w:p>
    <w:p w14:paraId="63A2EB70" w14:textId="77777777" w:rsidR="00121CB2" w:rsidRPr="00F704E7"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(iii) an offer of admission to the school has been accepted.</w:t>
      </w:r>
    </w:p>
    <w:p w14:paraId="7C2F0CFD" w14:textId="77777777" w:rsidR="00121CB2" w:rsidRPr="00F704E7" w:rsidRDefault="00121CB2" w:rsidP="00E135CE">
      <w:pPr>
        <w:spacing w:after="0" w:line="240" w:lineRule="auto"/>
        <w:jc w:val="both"/>
        <w:rPr>
          <w:rFonts w:ascii="Arial" w:eastAsiaTheme="minorEastAsia" w:hAnsi="Arial" w:cs="Arial"/>
        </w:rPr>
      </w:pPr>
    </w:p>
    <w:p w14:paraId="341235EE" w14:textId="77777777" w:rsidR="00121CB2" w:rsidRPr="00F704E7" w:rsidRDefault="00121CB2" w:rsidP="00E135CE">
      <w:pPr>
        <w:spacing w:after="0" w:line="240" w:lineRule="auto"/>
        <w:jc w:val="both"/>
        <w:rPr>
          <w:rFonts w:ascii="Arial" w:eastAsiaTheme="minorEastAsia" w:hAnsi="Arial" w:cs="Arial"/>
        </w:rPr>
      </w:pPr>
      <w:r w:rsidRPr="00F704E7">
        <w:rPr>
          <w:rFonts w:ascii="Arial" w:eastAsiaTheme="minorEastAsia" w:hAnsi="Arial" w:cs="Arial"/>
        </w:rPr>
        <w:t>The list may include any or all of the following:</w:t>
      </w:r>
    </w:p>
    <w:p w14:paraId="39ABB438" w14:textId="77777777" w:rsidR="00121CB2" w:rsidRPr="00F704E7" w:rsidRDefault="00121CB2" w:rsidP="00E135CE">
      <w:pPr>
        <w:spacing w:after="0" w:line="240" w:lineRule="auto"/>
        <w:ind w:firstLine="720"/>
        <w:jc w:val="both"/>
        <w:rPr>
          <w:rFonts w:ascii="Arial" w:eastAsiaTheme="minorEastAsia" w:hAnsi="Arial" w:cs="Arial"/>
        </w:rPr>
      </w:pPr>
      <w:r w:rsidRPr="00F704E7">
        <w:rPr>
          <w:rFonts w:ascii="Arial" w:eastAsiaTheme="minorEastAsia" w:hAnsi="Arial" w:cs="Arial"/>
        </w:rPr>
        <w:t>(i) the date on which an application for admission was received by the school;</w:t>
      </w:r>
    </w:p>
    <w:p w14:paraId="0B2D8A22" w14:textId="77777777" w:rsidR="00121CB2" w:rsidRPr="00F704E7"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(ii) the date on which an offer of admission was made by the school;</w:t>
      </w:r>
    </w:p>
    <w:p w14:paraId="6D190042" w14:textId="77777777" w:rsidR="00121CB2" w:rsidRPr="00F704E7"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(iii) the date on which an offer of admission was accepted by an applicant;</w:t>
      </w:r>
    </w:p>
    <w:p w14:paraId="732BCFDF" w14:textId="77777777" w:rsidR="00121CB2" w:rsidRPr="00B6513F" w:rsidRDefault="00121CB2" w:rsidP="00E135CE">
      <w:pPr>
        <w:spacing w:after="0" w:line="240" w:lineRule="auto"/>
        <w:ind w:left="720"/>
        <w:jc w:val="both"/>
        <w:rPr>
          <w:rFonts w:ascii="Arial" w:eastAsiaTheme="minorEastAsia" w:hAnsi="Arial" w:cs="Arial"/>
        </w:rPr>
      </w:pPr>
      <w:r w:rsidRPr="00F704E7">
        <w:rPr>
          <w:rFonts w:ascii="Arial" w:eastAsiaTheme="minorEastAsia" w:hAnsi="Arial" w:cs="Arial"/>
        </w:rPr>
        <w:t xml:space="preserve">(iv) a student’s personal details including his or her name, address, date of birth and personal public service number </w:t>
      </w:r>
      <w:r w:rsidRPr="00F704E7">
        <w:rPr>
          <w:rFonts w:ascii="Arial" w:eastAsiaTheme="minorEastAsia" w:hAnsi="Arial" w:cs="Arial"/>
          <w:sz w:val="20"/>
          <w:szCs w:val="20"/>
        </w:rPr>
        <w:t>(</w:t>
      </w:r>
      <w:r w:rsidRPr="002955C2">
        <w:rPr>
          <w:rFonts w:ascii="Arial" w:eastAsiaTheme="minorEastAsia" w:hAnsi="Arial" w:cs="Arial"/>
        </w:rPr>
        <w:t>within the meaning of section 262 of the Social Welfare Consolidation Act 2005</w:t>
      </w:r>
      <w:r w:rsidRPr="00F704E7">
        <w:rPr>
          <w:rFonts w:ascii="Arial" w:eastAsiaTheme="minorEastAsia" w:hAnsi="Arial" w:cs="Arial"/>
          <w:sz w:val="20"/>
          <w:szCs w:val="20"/>
        </w:rPr>
        <w:t>).</w:t>
      </w:r>
    </w:p>
    <w:p w14:paraId="72D28D6D" w14:textId="77777777" w:rsidR="00121CB2" w:rsidRDefault="00121CB2" w:rsidP="00121CB2">
      <w:pPr>
        <w:spacing w:after="0" w:line="240" w:lineRule="auto"/>
        <w:ind w:left="720"/>
        <w:contextualSpacing/>
        <w:rPr>
          <w:rFonts w:ascii="Arial" w:eastAsiaTheme="minorEastAsia" w:hAnsi="Arial" w:cs="Arial"/>
          <w:b/>
          <w:color w:val="385623" w:themeColor="accent6" w:themeShade="80"/>
          <w:sz w:val="24"/>
          <w:szCs w:val="24"/>
        </w:rPr>
      </w:pPr>
    </w:p>
    <w:p w14:paraId="128892B3" w14:textId="77777777" w:rsidR="006772A0" w:rsidRDefault="006772A0" w:rsidP="00121CB2">
      <w:pPr>
        <w:spacing w:after="0" w:line="240" w:lineRule="auto"/>
        <w:ind w:left="720"/>
        <w:contextualSpacing/>
        <w:rPr>
          <w:rFonts w:ascii="Arial" w:eastAsiaTheme="minorEastAsia" w:hAnsi="Arial" w:cs="Arial"/>
          <w:b/>
          <w:color w:val="385623" w:themeColor="accent6" w:themeShade="80"/>
          <w:sz w:val="24"/>
          <w:szCs w:val="24"/>
        </w:rPr>
      </w:pPr>
    </w:p>
    <w:p w14:paraId="2663234C" w14:textId="77777777" w:rsidR="00F256D9" w:rsidRDefault="00F256D9" w:rsidP="00121CB2">
      <w:pPr>
        <w:spacing w:after="0" w:line="240" w:lineRule="auto"/>
        <w:ind w:left="720"/>
        <w:contextualSpacing/>
        <w:rPr>
          <w:rFonts w:ascii="Arial" w:eastAsiaTheme="minorEastAsia" w:hAnsi="Arial" w:cs="Arial"/>
          <w:b/>
          <w:color w:val="385623" w:themeColor="accent6" w:themeShade="80"/>
          <w:sz w:val="24"/>
          <w:szCs w:val="24"/>
        </w:rPr>
      </w:pPr>
    </w:p>
    <w:p w14:paraId="444DD534" w14:textId="77777777" w:rsidR="00F256D9" w:rsidRDefault="00F256D9" w:rsidP="00121CB2">
      <w:pPr>
        <w:spacing w:after="0" w:line="240" w:lineRule="auto"/>
        <w:ind w:left="720"/>
        <w:contextualSpacing/>
        <w:rPr>
          <w:rFonts w:ascii="Arial" w:eastAsiaTheme="minorEastAsia" w:hAnsi="Arial" w:cs="Arial"/>
          <w:b/>
          <w:color w:val="385623" w:themeColor="accent6" w:themeShade="80"/>
          <w:sz w:val="24"/>
          <w:szCs w:val="24"/>
        </w:rPr>
      </w:pPr>
    </w:p>
    <w:p w14:paraId="78F90760" w14:textId="77777777" w:rsidR="00F256D9" w:rsidRDefault="00F256D9" w:rsidP="00121CB2">
      <w:pPr>
        <w:spacing w:after="0" w:line="240" w:lineRule="auto"/>
        <w:ind w:left="720"/>
        <w:contextualSpacing/>
        <w:rPr>
          <w:rFonts w:ascii="Arial" w:eastAsiaTheme="minorEastAsia" w:hAnsi="Arial" w:cs="Arial"/>
          <w:b/>
          <w:color w:val="385623" w:themeColor="accent6" w:themeShade="80"/>
          <w:sz w:val="24"/>
          <w:szCs w:val="24"/>
        </w:rPr>
      </w:pPr>
    </w:p>
    <w:p w14:paraId="049CE5C4" w14:textId="77777777" w:rsidR="00331D27" w:rsidRPr="009242A4" w:rsidRDefault="00A22884" w:rsidP="004A41B0">
      <w:pPr>
        <w:numPr>
          <w:ilvl w:val="0"/>
          <w:numId w:val="11"/>
        </w:numPr>
        <w:spacing w:after="0" w:line="240" w:lineRule="auto"/>
        <w:ind w:left="851" w:hanging="567"/>
        <w:contextualSpacing/>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 xml:space="preserve">Waiting </w:t>
      </w:r>
      <w:r w:rsidR="005E4A3E" w:rsidRPr="009242A4">
        <w:rPr>
          <w:rFonts w:ascii="Arial" w:eastAsiaTheme="minorEastAsia" w:hAnsi="Arial" w:cs="Arial"/>
          <w:b/>
          <w:color w:val="385623" w:themeColor="accent6" w:themeShade="80"/>
          <w:sz w:val="24"/>
          <w:szCs w:val="24"/>
        </w:rPr>
        <w:t>l</w:t>
      </w:r>
      <w:r w:rsidRPr="009242A4">
        <w:rPr>
          <w:rFonts w:ascii="Arial" w:eastAsiaTheme="minorEastAsia" w:hAnsi="Arial" w:cs="Arial"/>
          <w:b/>
          <w:color w:val="385623" w:themeColor="accent6" w:themeShade="80"/>
          <w:sz w:val="24"/>
          <w:szCs w:val="24"/>
        </w:rPr>
        <w:t>ist</w:t>
      </w:r>
      <w:r w:rsidR="001F35D0" w:rsidRPr="009242A4">
        <w:rPr>
          <w:rFonts w:ascii="Arial" w:eastAsiaTheme="minorEastAsia" w:hAnsi="Arial" w:cs="Arial"/>
          <w:b/>
          <w:color w:val="385623" w:themeColor="accent6" w:themeShade="80"/>
          <w:sz w:val="24"/>
          <w:szCs w:val="24"/>
        </w:rPr>
        <w:t xml:space="preserve"> in the event of oversubscription</w:t>
      </w:r>
    </w:p>
    <w:p w14:paraId="1227354C"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53454B8" w14:textId="77777777" w:rsidR="00331D27" w:rsidRPr="003201ED" w:rsidRDefault="00331D2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30EAB">
        <w:rPr>
          <w:rFonts w:ascii="Arial" w:eastAsiaTheme="minorEastAsia" w:hAnsi="Arial" w:cs="Arial"/>
        </w:rPr>
        <w:t xml:space="preserve">to </w:t>
      </w:r>
      <w:r w:rsidR="00530EAB" w:rsidRPr="004E669D">
        <w:rPr>
          <w:rFonts w:ascii="Arial" w:hAnsi="Arial" w:cs="Arial"/>
          <w:b/>
          <w:bCs/>
          <w:color w:val="000000"/>
        </w:rPr>
        <w:t>Doon Convent N.S.</w:t>
      </w:r>
      <w:r w:rsidR="00530EAB">
        <w:rPr>
          <w:rFonts w:ascii="PT Sans" w:hAnsi="PT Sans" w:cs="Times New Roman"/>
          <w:b/>
          <w:bCs/>
          <w:color w:val="000000"/>
          <w:sz w:val="20"/>
          <w:szCs w:val="20"/>
        </w:rPr>
        <w:t xml:space="preserve"> </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3A2BB7C" w14:textId="77777777" w:rsidR="00331D27" w:rsidRPr="003201ED" w:rsidRDefault="00331D27" w:rsidP="00E135CE">
      <w:pPr>
        <w:autoSpaceDE w:val="0"/>
        <w:autoSpaceDN w:val="0"/>
        <w:adjustRightInd w:val="0"/>
        <w:spacing w:after="0" w:line="240" w:lineRule="auto"/>
        <w:ind w:left="1080"/>
        <w:contextualSpacing/>
        <w:jc w:val="both"/>
        <w:rPr>
          <w:rFonts w:ascii="Arial" w:eastAsiaTheme="minorEastAsia" w:hAnsi="Arial" w:cs="Arial"/>
        </w:rPr>
      </w:pPr>
    </w:p>
    <w:p w14:paraId="54FF5711" w14:textId="77777777" w:rsidR="00D3482E" w:rsidRPr="003201ED" w:rsidRDefault="00331D27"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Placement on t</w:t>
      </w:r>
      <w:r w:rsidR="00F256D9">
        <w:rPr>
          <w:rFonts w:ascii="Arial" w:eastAsiaTheme="minorEastAsia" w:hAnsi="Arial" w:cs="Arial"/>
        </w:rPr>
        <w:t xml:space="preserve">he waiting list of </w:t>
      </w:r>
      <w:r w:rsidR="00F256D9" w:rsidRPr="004E669D">
        <w:rPr>
          <w:rFonts w:ascii="Arial" w:hAnsi="Arial" w:cs="Arial"/>
          <w:b/>
          <w:bCs/>
          <w:color w:val="000000"/>
        </w:rPr>
        <w:t>Doon Convent N.S.</w:t>
      </w:r>
      <w:r w:rsidR="00F256D9">
        <w:rPr>
          <w:rFonts w:ascii="PT Sans" w:hAnsi="PT Sans" w:cs="Times New Roman"/>
          <w:b/>
          <w:bCs/>
          <w:color w:val="000000"/>
          <w:sz w:val="20"/>
          <w:szCs w:val="20"/>
        </w:rPr>
        <w:t xml:space="preserve"> </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2BC0AE7" w14:textId="77777777" w:rsidR="00D3482E" w:rsidRPr="003201ED" w:rsidRDefault="00D3482E" w:rsidP="00E135CE">
      <w:pPr>
        <w:autoSpaceDE w:val="0"/>
        <w:autoSpaceDN w:val="0"/>
        <w:adjustRightInd w:val="0"/>
        <w:spacing w:after="0" w:line="240" w:lineRule="auto"/>
        <w:jc w:val="both"/>
        <w:rPr>
          <w:rFonts w:ascii="Arial" w:eastAsiaTheme="minorEastAsia" w:hAnsi="Arial" w:cs="Arial"/>
        </w:rPr>
      </w:pPr>
    </w:p>
    <w:p w14:paraId="62FB370D" w14:textId="77777777" w:rsidR="005E4A3E" w:rsidRPr="003201ED" w:rsidRDefault="005E4A3E" w:rsidP="00E135CE">
      <w:pPr>
        <w:autoSpaceDE w:val="0"/>
        <w:autoSpaceDN w:val="0"/>
        <w:adjustRightInd w:val="0"/>
        <w:spacing w:after="0" w:line="240" w:lineRule="auto"/>
        <w:jc w:val="both"/>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A7BE695" w14:textId="77777777" w:rsidR="00331D27" w:rsidRDefault="00331D27" w:rsidP="00331D27">
      <w:pPr>
        <w:spacing w:after="0" w:line="240" w:lineRule="auto"/>
        <w:ind w:left="1080"/>
        <w:rPr>
          <w:rFonts w:ascii="Arial" w:eastAsiaTheme="minorEastAsia" w:hAnsi="Arial" w:cs="Arial"/>
        </w:rPr>
      </w:pPr>
    </w:p>
    <w:p w14:paraId="5E49BB71" w14:textId="77777777" w:rsidR="00AE7E94" w:rsidRDefault="00AE7E94" w:rsidP="00331D27">
      <w:pPr>
        <w:spacing w:after="0" w:line="240" w:lineRule="auto"/>
        <w:ind w:left="1080"/>
        <w:rPr>
          <w:rFonts w:ascii="Arial" w:eastAsiaTheme="minorEastAsia" w:hAnsi="Arial" w:cs="Arial"/>
          <w:b/>
          <w:color w:val="385623" w:themeColor="accent6" w:themeShade="80"/>
        </w:rPr>
      </w:pPr>
    </w:p>
    <w:p w14:paraId="4DA8CBAC" w14:textId="77777777" w:rsidR="006772A0" w:rsidRPr="003201ED" w:rsidRDefault="006772A0" w:rsidP="00331D27">
      <w:pPr>
        <w:spacing w:after="0" w:line="240" w:lineRule="auto"/>
        <w:ind w:left="1080"/>
        <w:rPr>
          <w:rFonts w:ascii="Arial" w:eastAsiaTheme="minorEastAsia" w:hAnsi="Arial" w:cs="Arial"/>
          <w:b/>
          <w:color w:val="385623" w:themeColor="accent6" w:themeShade="80"/>
        </w:rPr>
      </w:pPr>
    </w:p>
    <w:p w14:paraId="5F9A555B" w14:textId="77777777" w:rsidR="00331D27" w:rsidRPr="009242A4" w:rsidRDefault="00331D27" w:rsidP="004A41B0">
      <w:pPr>
        <w:numPr>
          <w:ilvl w:val="0"/>
          <w:numId w:val="11"/>
        </w:numPr>
        <w:spacing w:after="0" w:line="240" w:lineRule="auto"/>
        <w:ind w:left="851" w:hanging="567"/>
        <w:rPr>
          <w:rFonts w:ascii="Arial" w:eastAsiaTheme="minorEastAsia" w:hAnsi="Arial" w:cs="Arial"/>
          <w:b/>
          <w:color w:val="385623" w:themeColor="accent6" w:themeShade="80"/>
          <w:sz w:val="24"/>
          <w:szCs w:val="24"/>
        </w:rPr>
      </w:pPr>
      <w:r w:rsidRPr="009242A4">
        <w:rPr>
          <w:rFonts w:ascii="Arial" w:eastAsiaTheme="minorEastAsia" w:hAnsi="Arial" w:cs="Arial"/>
          <w:b/>
          <w:color w:val="385623" w:themeColor="accent6" w:themeShade="80"/>
          <w:sz w:val="24"/>
          <w:szCs w:val="24"/>
        </w:rPr>
        <w:t>Late Applications</w:t>
      </w:r>
    </w:p>
    <w:p w14:paraId="3EC97606" w14:textId="77777777" w:rsidR="00331D27" w:rsidRDefault="00331D27" w:rsidP="00331D27">
      <w:pPr>
        <w:spacing w:after="0" w:line="240" w:lineRule="auto"/>
        <w:ind w:left="1080"/>
        <w:contextualSpacing/>
        <w:rPr>
          <w:rFonts w:ascii="Arial" w:eastAsiaTheme="minorEastAsia" w:hAnsi="Arial" w:cs="Arial"/>
          <w:color w:val="385623" w:themeColor="accent6" w:themeShade="80"/>
        </w:rPr>
      </w:pPr>
    </w:p>
    <w:p w14:paraId="51C1A895" w14:textId="77777777" w:rsidR="006772A0" w:rsidRPr="003201ED" w:rsidRDefault="006772A0" w:rsidP="00E135CE">
      <w:pPr>
        <w:spacing w:after="0" w:line="240" w:lineRule="auto"/>
        <w:ind w:left="1080"/>
        <w:contextualSpacing/>
        <w:jc w:val="both"/>
        <w:rPr>
          <w:rFonts w:ascii="Arial" w:eastAsiaTheme="minorEastAsia" w:hAnsi="Arial" w:cs="Arial"/>
          <w:color w:val="385623" w:themeColor="accent6" w:themeShade="80"/>
        </w:rPr>
      </w:pPr>
    </w:p>
    <w:p w14:paraId="0D6D4542" w14:textId="77777777" w:rsidR="00331D27" w:rsidRDefault="00331D27" w:rsidP="00E135CE">
      <w:pPr>
        <w:spacing w:after="0" w:line="240" w:lineRule="auto"/>
        <w:jc w:val="both"/>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3406A262" w14:textId="77777777" w:rsidR="006772A0" w:rsidRDefault="006772A0" w:rsidP="00E135CE">
      <w:pPr>
        <w:spacing w:after="0" w:line="240" w:lineRule="auto"/>
        <w:jc w:val="both"/>
        <w:rPr>
          <w:rFonts w:ascii="Arial" w:eastAsiaTheme="minorEastAsia" w:hAnsi="Arial" w:cs="Arial"/>
          <w:b/>
          <w:color w:val="385623" w:themeColor="accent6" w:themeShade="80"/>
        </w:rPr>
      </w:pPr>
    </w:p>
    <w:p w14:paraId="7D906649" w14:textId="77777777" w:rsidR="006772A0" w:rsidRDefault="006772A0" w:rsidP="00331D27">
      <w:pPr>
        <w:spacing w:after="0" w:line="240" w:lineRule="auto"/>
        <w:rPr>
          <w:rFonts w:ascii="Arial" w:eastAsiaTheme="minorEastAsia" w:hAnsi="Arial" w:cs="Arial"/>
          <w:b/>
          <w:color w:val="385623" w:themeColor="accent6" w:themeShade="80"/>
        </w:rPr>
      </w:pPr>
    </w:p>
    <w:p w14:paraId="27B0F2CF" w14:textId="77777777" w:rsidR="006772A0" w:rsidRPr="003201ED" w:rsidRDefault="006772A0" w:rsidP="00331D27">
      <w:pPr>
        <w:spacing w:after="0" w:line="240" w:lineRule="auto"/>
        <w:rPr>
          <w:rFonts w:ascii="Arial" w:eastAsiaTheme="minorEastAsia" w:hAnsi="Arial" w:cs="Arial"/>
          <w:b/>
          <w:color w:val="385623" w:themeColor="accent6" w:themeShade="80"/>
        </w:rPr>
      </w:pPr>
    </w:p>
    <w:p w14:paraId="4A5FC571" w14:textId="77777777" w:rsidR="00331D27" w:rsidRPr="009242A4" w:rsidRDefault="00331D27" w:rsidP="004A41B0">
      <w:pPr>
        <w:pStyle w:val="ListParagraph"/>
        <w:numPr>
          <w:ilvl w:val="0"/>
          <w:numId w:val="11"/>
        </w:numPr>
        <w:spacing w:line="240" w:lineRule="auto"/>
        <w:ind w:left="851" w:hanging="567"/>
        <w:rPr>
          <w:rFonts w:ascii="Arial" w:eastAsiaTheme="minorEastAsia" w:hAnsi="Arial" w:cs="Arial"/>
          <w:b/>
          <w:color w:val="385623" w:themeColor="accent6" w:themeShade="80"/>
          <w:sz w:val="24"/>
          <w:szCs w:val="24"/>
        </w:rPr>
      </w:pPr>
      <w:bookmarkStart w:id="3" w:name="_Ref31796632"/>
      <w:r w:rsidRPr="009242A4">
        <w:rPr>
          <w:rFonts w:ascii="Arial" w:eastAsiaTheme="minorEastAsia" w:hAnsi="Arial" w:cs="Arial"/>
          <w:b/>
          <w:color w:val="385623" w:themeColor="accent6" w:themeShade="80"/>
          <w:sz w:val="24"/>
          <w:szCs w:val="24"/>
        </w:rPr>
        <w:t>Procedures for admission of students to other years</w:t>
      </w:r>
      <w:r w:rsidR="00D3482E" w:rsidRPr="009242A4">
        <w:rPr>
          <w:rFonts w:ascii="Arial" w:eastAsiaTheme="minorEastAsia" w:hAnsi="Arial" w:cs="Arial"/>
          <w:b/>
          <w:color w:val="385623" w:themeColor="accent6" w:themeShade="80"/>
          <w:sz w:val="24"/>
          <w:szCs w:val="24"/>
        </w:rPr>
        <w:t xml:space="preserve"> and during the school year</w:t>
      </w:r>
      <w:bookmarkEnd w:id="3"/>
    </w:p>
    <w:tbl>
      <w:tblPr>
        <w:tblStyle w:val="TableGrid0"/>
        <w:tblW w:w="0" w:type="auto"/>
        <w:tblLook w:val="04A0" w:firstRow="1" w:lastRow="0" w:firstColumn="1" w:lastColumn="0" w:noHBand="0" w:noVBand="1"/>
      </w:tblPr>
      <w:tblGrid>
        <w:gridCol w:w="9016"/>
      </w:tblGrid>
      <w:tr w:rsidR="006B04DC" w:rsidRPr="003201ED" w14:paraId="48059759" w14:textId="77777777" w:rsidTr="00E135CE">
        <w:trPr>
          <w:trHeight w:val="1937"/>
        </w:trPr>
        <w:tc>
          <w:tcPr>
            <w:tcW w:w="9016" w:type="dxa"/>
            <w:shd w:val="clear" w:color="auto" w:fill="E7E6E6" w:themeFill="background2"/>
          </w:tcPr>
          <w:p w14:paraId="57265C83" w14:textId="77777777" w:rsidR="006B04DC" w:rsidRPr="003201ED" w:rsidRDefault="006B04DC" w:rsidP="00E135CE">
            <w:pPr>
              <w:autoSpaceDE w:val="0"/>
              <w:autoSpaceDN w:val="0"/>
              <w:adjustRightInd w:val="0"/>
              <w:jc w:val="both"/>
              <w:rPr>
                <w:rFonts w:ascii="Arial" w:eastAsiaTheme="minorEastAsia" w:hAnsi="Arial" w:cs="Arial"/>
              </w:rPr>
            </w:pPr>
            <w:r w:rsidRPr="003201ED">
              <w:rPr>
                <w:rFonts w:ascii="Arial" w:eastAsiaTheme="minorEastAsia" w:hAnsi="Arial" w:cs="Arial"/>
              </w:rPr>
              <w:t>The procedures of the school in relation to the admission of students who are not</w:t>
            </w:r>
            <w:r w:rsidR="0086044E" w:rsidRPr="003201ED">
              <w:rPr>
                <w:rFonts w:ascii="Arial" w:eastAsiaTheme="minorEastAsia" w:hAnsi="Arial" w:cs="Arial"/>
              </w:rPr>
              <w:t xml:space="preserve"> already admitted to the school</w:t>
            </w:r>
            <w:r w:rsidRPr="003201ED">
              <w:rPr>
                <w:rFonts w:ascii="Arial" w:eastAsiaTheme="minorEastAsia" w:hAnsi="Arial" w:cs="Arial"/>
              </w:rPr>
              <w:t xml:space="preserve"> to classes or years other than the school’s intake </w:t>
            </w:r>
            <w:r w:rsidR="00322FEE" w:rsidRPr="003201ED">
              <w:rPr>
                <w:rFonts w:ascii="Arial" w:eastAsiaTheme="minorEastAsia" w:hAnsi="Arial" w:cs="Arial"/>
              </w:rPr>
              <w:t>group</w:t>
            </w:r>
            <w:r w:rsidRPr="003201ED">
              <w:rPr>
                <w:rFonts w:ascii="Arial" w:eastAsiaTheme="minorEastAsia" w:hAnsi="Arial" w:cs="Arial"/>
              </w:rPr>
              <w:t xml:space="preserve"> are as follows: </w:t>
            </w:r>
          </w:p>
          <w:p w14:paraId="75B7ECF8" w14:textId="77777777" w:rsidR="006B04DC" w:rsidRPr="003201ED" w:rsidRDefault="006B04DC" w:rsidP="00E135CE">
            <w:pPr>
              <w:autoSpaceDE w:val="0"/>
              <w:autoSpaceDN w:val="0"/>
              <w:adjustRightInd w:val="0"/>
              <w:jc w:val="both"/>
              <w:rPr>
                <w:rFonts w:ascii="Arial" w:eastAsiaTheme="minorEastAsia" w:hAnsi="Arial" w:cs="Arial"/>
                <w:color w:val="385623" w:themeColor="accent6" w:themeShade="80"/>
              </w:rPr>
            </w:pPr>
          </w:p>
          <w:p w14:paraId="2C0AEF10" w14:textId="77777777" w:rsidR="00530EAB" w:rsidRPr="00530EAB" w:rsidRDefault="00530EAB" w:rsidP="00E135CE">
            <w:pPr>
              <w:spacing w:before="100" w:beforeAutospacing="1" w:after="100" w:afterAutospacing="1"/>
              <w:jc w:val="both"/>
              <w:rPr>
                <w:rFonts w:ascii="Arial" w:hAnsi="Arial" w:cs="Arial"/>
                <w:color w:val="000000"/>
              </w:rPr>
            </w:pPr>
            <w:r w:rsidRPr="00530EAB">
              <w:rPr>
                <w:rFonts w:ascii="Arial" w:hAnsi="Arial" w:cs="Arial"/>
                <w:color w:val="000000"/>
              </w:rPr>
              <w:t xml:space="preserve">From time to time a new family may move into the catchment area and wish to transfer their child(ren) to </w:t>
            </w:r>
            <w:r w:rsidRPr="004E669D">
              <w:rPr>
                <w:rFonts w:ascii="Arial" w:hAnsi="Arial" w:cs="Arial"/>
                <w:b/>
                <w:bCs/>
                <w:color w:val="000000"/>
              </w:rPr>
              <w:t>Doon Convent N.S.</w:t>
            </w:r>
            <w:r>
              <w:rPr>
                <w:rFonts w:ascii="PT Sans" w:hAnsi="PT Sans" w:cs="Times New Roman"/>
                <w:b/>
                <w:bCs/>
                <w:color w:val="000000"/>
                <w:sz w:val="20"/>
                <w:szCs w:val="20"/>
              </w:rPr>
              <w:t xml:space="preserve"> </w:t>
            </w:r>
            <w:r w:rsidRPr="00530EAB">
              <w:rPr>
                <w:rFonts w:ascii="Arial" w:hAnsi="Arial" w:cs="Arial"/>
                <w:color w:val="000000"/>
              </w:rPr>
              <w:t xml:space="preserve"> In this situation, parents wishing to enrol their child(ren) in the school must apply to the Board of Management on the Application for Enrolment Form. Places will be given to such children depending on whether there is an available space, class size, available resources and where appropriate approval of the Department of Education and Skills. Where places are limited and more applications than places are received, places will be filled according to the previously cited Order of Priority in section 6.</w:t>
            </w:r>
          </w:p>
          <w:p w14:paraId="3A821427" w14:textId="77777777" w:rsidR="00530EAB" w:rsidRPr="00530EAB" w:rsidRDefault="00530EAB" w:rsidP="00E135CE">
            <w:pPr>
              <w:spacing w:before="100" w:beforeAutospacing="1" w:after="100" w:afterAutospacing="1"/>
              <w:jc w:val="both"/>
              <w:rPr>
                <w:rFonts w:ascii="Arial" w:hAnsi="Arial" w:cs="Arial"/>
                <w:color w:val="000000"/>
              </w:rPr>
            </w:pPr>
            <w:r w:rsidRPr="00530EAB">
              <w:rPr>
                <w:rFonts w:ascii="Arial" w:hAnsi="Arial" w:cs="Arial"/>
                <w:color w:val="000000"/>
              </w:rPr>
              <w:t>The Board of Management will publish  the maximum number of pupils at each class level for that year. </w:t>
            </w:r>
          </w:p>
          <w:p w14:paraId="2B4BDFC1" w14:textId="77777777" w:rsidR="00530EAB" w:rsidRDefault="00530EAB" w:rsidP="00E135CE">
            <w:pPr>
              <w:spacing w:before="100" w:beforeAutospacing="1" w:after="100" w:afterAutospacing="1"/>
              <w:jc w:val="both"/>
              <w:rPr>
                <w:rFonts w:ascii="Arial" w:hAnsi="Arial" w:cs="Arial"/>
                <w:color w:val="000000"/>
              </w:rPr>
            </w:pPr>
            <w:r w:rsidRPr="00530EAB">
              <w:rPr>
                <w:rFonts w:ascii="Arial" w:hAnsi="Arial" w:cs="Arial"/>
                <w:color w:val="000000"/>
              </w:rPr>
              <w:t>(See below: </w:t>
            </w:r>
            <w:r w:rsidRPr="00530EAB">
              <w:rPr>
                <w:rFonts w:ascii="Arial" w:hAnsi="Arial" w:cs="Arial"/>
                <w:b/>
                <w:bCs/>
                <w:color w:val="000000"/>
              </w:rPr>
              <w:t>Appendix 2</w:t>
            </w:r>
            <w:r w:rsidRPr="00530EAB">
              <w:rPr>
                <w:rFonts w:ascii="Arial" w:hAnsi="Arial" w:cs="Arial"/>
                <w:color w:val="000000"/>
              </w:rPr>
              <w:t>.)</w:t>
            </w:r>
          </w:p>
          <w:p w14:paraId="18D3C2D0" w14:textId="77777777" w:rsidR="008D0C14" w:rsidRDefault="008D0C14" w:rsidP="00E135CE">
            <w:pPr>
              <w:spacing w:before="100" w:beforeAutospacing="1" w:after="100" w:afterAutospacing="1"/>
              <w:jc w:val="both"/>
              <w:rPr>
                <w:rFonts w:ascii="Arial" w:hAnsi="Arial" w:cs="Arial"/>
                <w:color w:val="000000"/>
              </w:rPr>
            </w:pPr>
          </w:p>
          <w:p w14:paraId="0EE554EC" w14:textId="77777777" w:rsidR="008D0C14" w:rsidRDefault="008D0C14" w:rsidP="00E135CE">
            <w:pPr>
              <w:spacing w:before="100" w:beforeAutospacing="1" w:after="100" w:afterAutospacing="1"/>
              <w:jc w:val="both"/>
              <w:rPr>
                <w:rFonts w:ascii="Arial" w:hAnsi="Arial" w:cs="Arial"/>
                <w:color w:val="000000"/>
              </w:rPr>
            </w:pPr>
          </w:p>
          <w:p w14:paraId="0EF78D6C" w14:textId="77777777" w:rsidR="008D0C14" w:rsidRPr="00530EAB" w:rsidRDefault="008D0C14" w:rsidP="00E135CE">
            <w:pPr>
              <w:spacing w:before="100" w:beforeAutospacing="1" w:after="100" w:afterAutospacing="1"/>
              <w:jc w:val="both"/>
              <w:rPr>
                <w:rFonts w:ascii="Arial" w:hAnsi="Arial" w:cs="Arial"/>
                <w:color w:val="000000"/>
              </w:rPr>
            </w:pPr>
          </w:p>
          <w:p w14:paraId="49F917BD" w14:textId="77777777" w:rsidR="00530EAB" w:rsidRPr="00530EAB" w:rsidRDefault="00530EAB" w:rsidP="00E135CE">
            <w:pPr>
              <w:spacing w:before="100" w:beforeAutospacing="1" w:after="100" w:afterAutospacing="1"/>
              <w:jc w:val="both"/>
              <w:rPr>
                <w:rFonts w:ascii="Arial" w:hAnsi="Arial" w:cs="Arial"/>
                <w:color w:val="000000"/>
              </w:rPr>
            </w:pPr>
            <w:r w:rsidRPr="00530EAB">
              <w:rPr>
                <w:rFonts w:ascii="Arial" w:hAnsi="Arial" w:cs="Arial"/>
                <w:color w:val="000000"/>
              </w:rPr>
              <w:t>Prior to making a determination on the enrolment of a child into any class from Senior Infants to Sixth class </w:t>
            </w:r>
            <w:r w:rsidR="008D0C14" w:rsidRPr="004E669D">
              <w:rPr>
                <w:rFonts w:ascii="Arial" w:hAnsi="Arial" w:cs="Arial"/>
                <w:b/>
                <w:bCs/>
                <w:color w:val="000000"/>
              </w:rPr>
              <w:t>Doon Convent N.S.</w:t>
            </w:r>
            <w:r w:rsidR="008D0C14">
              <w:rPr>
                <w:rFonts w:ascii="PT Sans" w:hAnsi="PT Sans" w:cs="Times New Roman"/>
                <w:b/>
                <w:bCs/>
                <w:color w:val="000000"/>
                <w:sz w:val="20"/>
                <w:szCs w:val="20"/>
              </w:rPr>
              <w:t xml:space="preserve"> </w:t>
            </w:r>
            <w:r w:rsidR="008D0C14" w:rsidRPr="003201ED">
              <w:rPr>
                <w:rFonts w:ascii="Arial" w:eastAsiaTheme="minorEastAsia" w:hAnsi="Arial" w:cs="Arial"/>
              </w:rPr>
              <w:t xml:space="preserve"> </w:t>
            </w:r>
            <w:r w:rsidRPr="00530EAB">
              <w:rPr>
                <w:rFonts w:ascii="Arial" w:hAnsi="Arial" w:cs="Arial"/>
                <w:color w:val="000000"/>
              </w:rPr>
              <w:t>will ask parents / guardians to fill in registration forms and request: </w:t>
            </w:r>
          </w:p>
          <w:p w14:paraId="74108DA4" w14:textId="77777777" w:rsidR="00530EAB" w:rsidRPr="00530EAB" w:rsidRDefault="00530EAB" w:rsidP="00E135CE">
            <w:pPr>
              <w:numPr>
                <w:ilvl w:val="0"/>
                <w:numId w:val="39"/>
              </w:numPr>
              <w:spacing w:before="100" w:beforeAutospacing="1" w:after="100" w:afterAutospacing="1"/>
              <w:jc w:val="both"/>
              <w:rPr>
                <w:rFonts w:ascii="Arial" w:eastAsia="Times New Roman" w:hAnsi="Arial" w:cs="Arial"/>
                <w:color w:val="000000"/>
              </w:rPr>
            </w:pPr>
            <w:r w:rsidRPr="00530EAB">
              <w:rPr>
                <w:rFonts w:ascii="Arial" w:eastAsia="Times New Roman" w:hAnsi="Arial" w:cs="Arial"/>
                <w:color w:val="000000"/>
              </w:rPr>
              <w:t>utility bill (electricity, gas, waste collection) </w:t>
            </w:r>
          </w:p>
          <w:p w14:paraId="3A16C091" w14:textId="77777777" w:rsidR="00530EAB" w:rsidRPr="00530EAB" w:rsidRDefault="00530EAB" w:rsidP="00E135CE">
            <w:pPr>
              <w:numPr>
                <w:ilvl w:val="0"/>
                <w:numId w:val="39"/>
              </w:numPr>
              <w:spacing w:before="100" w:beforeAutospacing="1" w:after="100" w:afterAutospacing="1"/>
              <w:jc w:val="both"/>
              <w:rPr>
                <w:rFonts w:ascii="Arial" w:eastAsia="Times New Roman" w:hAnsi="Arial" w:cs="Arial"/>
                <w:color w:val="000000"/>
              </w:rPr>
            </w:pPr>
            <w:r w:rsidRPr="00530EAB">
              <w:rPr>
                <w:rFonts w:ascii="Arial" w:eastAsia="Times New Roman" w:hAnsi="Arial" w:cs="Arial"/>
                <w:color w:val="000000"/>
              </w:rPr>
              <w:t>original birth certificate </w:t>
            </w:r>
          </w:p>
          <w:p w14:paraId="15E65B69" w14:textId="77777777" w:rsidR="00530EAB" w:rsidRPr="00530EAB" w:rsidRDefault="00530EAB" w:rsidP="00E135CE">
            <w:pPr>
              <w:spacing w:before="100" w:beforeAutospacing="1" w:after="100" w:afterAutospacing="1"/>
              <w:jc w:val="both"/>
              <w:rPr>
                <w:rFonts w:ascii="Arial" w:hAnsi="Arial" w:cs="Arial"/>
                <w:color w:val="000000"/>
              </w:rPr>
            </w:pPr>
            <w:r w:rsidRPr="00530EAB">
              <w:rPr>
                <w:rFonts w:ascii="Arial" w:hAnsi="Arial" w:cs="Arial"/>
                <w:color w:val="000000"/>
              </w:rPr>
              <w:t>The procedures of the school in relation to the admission of students who are not already admitted to the school, </w:t>
            </w:r>
            <w:r w:rsidRPr="00530EAB">
              <w:rPr>
                <w:rFonts w:ascii="Arial" w:hAnsi="Arial" w:cs="Arial"/>
                <w:b/>
                <w:bCs/>
                <w:color w:val="000000"/>
              </w:rPr>
              <w:t>after the commencement of the school year </w:t>
            </w:r>
            <w:r w:rsidRPr="00530EAB">
              <w:rPr>
                <w:rFonts w:ascii="Arial" w:hAnsi="Arial" w:cs="Arial"/>
                <w:color w:val="000000"/>
              </w:rPr>
              <w:t>in which admission is sought, are the same as for students who apply at the commencement of the year – see above. </w:t>
            </w:r>
          </w:p>
          <w:p w14:paraId="414D91BA" w14:textId="77777777" w:rsidR="006B04DC" w:rsidRPr="00530EAB" w:rsidRDefault="006B04DC" w:rsidP="00331D27">
            <w:pPr>
              <w:autoSpaceDE w:val="0"/>
              <w:autoSpaceDN w:val="0"/>
              <w:adjustRightInd w:val="0"/>
              <w:rPr>
                <w:rFonts w:ascii="Arial" w:eastAsiaTheme="minorEastAsia" w:hAnsi="Arial" w:cs="Arial"/>
                <w:color w:val="385623" w:themeColor="accent6" w:themeShade="80"/>
              </w:rPr>
            </w:pPr>
          </w:p>
          <w:p w14:paraId="57DC6A74" w14:textId="77777777" w:rsidR="00FD471B" w:rsidRPr="003201ED" w:rsidRDefault="00FD471B" w:rsidP="00331D27">
            <w:pPr>
              <w:autoSpaceDE w:val="0"/>
              <w:autoSpaceDN w:val="0"/>
              <w:adjustRightInd w:val="0"/>
              <w:rPr>
                <w:rFonts w:ascii="Arial" w:eastAsiaTheme="minorEastAsia" w:hAnsi="Arial" w:cs="Arial"/>
                <w:color w:val="385623" w:themeColor="accent6" w:themeShade="80"/>
              </w:rPr>
            </w:pPr>
          </w:p>
          <w:p w14:paraId="44212E9A" w14:textId="77777777" w:rsidR="006B04DC" w:rsidRPr="003201ED" w:rsidRDefault="006B04DC" w:rsidP="00C85874">
            <w:pPr>
              <w:autoSpaceDE w:val="0"/>
              <w:autoSpaceDN w:val="0"/>
              <w:adjustRightInd w:val="0"/>
              <w:rPr>
                <w:rFonts w:ascii="Arial" w:eastAsiaTheme="minorEastAsia" w:hAnsi="Arial" w:cs="Arial"/>
                <w:color w:val="385623" w:themeColor="accent6" w:themeShade="80"/>
              </w:rPr>
            </w:pPr>
          </w:p>
        </w:tc>
      </w:tr>
    </w:tbl>
    <w:p w14:paraId="1B293D8B" w14:textId="77777777" w:rsidR="008A090A" w:rsidRPr="009242A4" w:rsidRDefault="008A090A"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bookmarkStart w:id="4" w:name="_Ref31796682"/>
      <w:r w:rsidRPr="009242A4">
        <w:rPr>
          <w:rFonts w:ascii="Arial" w:eastAsiaTheme="minorEastAsia" w:hAnsi="Arial" w:cs="Arial"/>
          <w:b/>
          <w:color w:val="385623" w:themeColor="accent6" w:themeShade="80"/>
          <w:sz w:val="24"/>
          <w:szCs w:val="24"/>
        </w:rPr>
        <w:lastRenderedPageBreak/>
        <w:t>Declaration in relation to the non-charging of fees</w:t>
      </w:r>
      <w:bookmarkEnd w:id="4"/>
    </w:p>
    <w:p w14:paraId="182ACFB2" w14:textId="77777777" w:rsidR="00A52939" w:rsidRDefault="00A52939" w:rsidP="00A52939">
      <w:pPr>
        <w:pStyle w:val="NoSpacing"/>
        <w:rPr>
          <w:rFonts w:ascii="Arial" w:eastAsiaTheme="minorEastAsia" w:hAnsi="Arial" w:cs="Arial"/>
        </w:rPr>
      </w:pPr>
    </w:p>
    <w:p w14:paraId="3D6E9D1B" w14:textId="77777777" w:rsidR="00A52939" w:rsidRPr="00A52939" w:rsidRDefault="00A52939" w:rsidP="00E135CE">
      <w:pPr>
        <w:pStyle w:val="NoSpacing"/>
        <w:jc w:val="both"/>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578DEC8C" w14:textId="77777777" w:rsidR="00A52939" w:rsidRPr="00A52939" w:rsidRDefault="00A52939" w:rsidP="00E135CE">
      <w:pPr>
        <w:pStyle w:val="NoSpacing"/>
        <w:jc w:val="both"/>
        <w:rPr>
          <w:i/>
        </w:rPr>
      </w:pPr>
    </w:p>
    <w:p w14:paraId="7AB8AB98" w14:textId="77777777" w:rsidR="008A090A" w:rsidRPr="003201ED" w:rsidRDefault="008A090A" w:rsidP="00E135CE">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D0C14" w:rsidRPr="004E669D">
        <w:rPr>
          <w:rFonts w:ascii="Arial" w:hAnsi="Arial" w:cs="Arial"/>
          <w:b/>
          <w:bCs/>
          <w:color w:val="000000"/>
        </w:rPr>
        <w:t>Doon Convent N.S.</w:t>
      </w:r>
      <w:r w:rsidR="008D0C14">
        <w:rPr>
          <w:rFonts w:ascii="PT Sans" w:hAnsi="PT Sans" w:cs="Times New Roman"/>
          <w:b/>
          <w:bCs/>
          <w:color w:val="000000"/>
          <w:sz w:val="20"/>
          <w:szCs w:val="20"/>
        </w:rPr>
        <w:t xml:space="preserve"> </w:t>
      </w:r>
      <w:r w:rsidR="008D0C14" w:rsidRPr="003201ED">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199BE646" w14:textId="77777777" w:rsidR="008A090A" w:rsidRPr="003201ED" w:rsidRDefault="008A090A" w:rsidP="00E135CE">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CDDCF3E" w14:textId="77777777" w:rsidR="008A090A" w:rsidRPr="003201ED" w:rsidRDefault="008A090A" w:rsidP="00E135CE">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4643FC3" w14:textId="77777777" w:rsidR="008A090A" w:rsidRPr="003201ED" w:rsidRDefault="008A090A" w:rsidP="008A090A">
      <w:pPr>
        <w:spacing w:after="0" w:line="240" w:lineRule="auto"/>
        <w:jc w:val="both"/>
        <w:rPr>
          <w:rFonts w:ascii="Arial" w:eastAsiaTheme="minorEastAsia" w:hAnsi="Arial" w:cs="Arial"/>
        </w:rPr>
      </w:pPr>
    </w:p>
    <w:p w14:paraId="04EEE533" w14:textId="77777777" w:rsidR="008A090A" w:rsidRDefault="008A090A" w:rsidP="008A090A">
      <w:pPr>
        <w:autoSpaceDE w:val="0"/>
        <w:autoSpaceDN w:val="0"/>
        <w:adjustRightInd w:val="0"/>
        <w:spacing w:after="0" w:line="240" w:lineRule="auto"/>
        <w:contextualSpacing/>
        <w:rPr>
          <w:rFonts w:ascii="Arial" w:eastAsia="Times New Roman" w:hAnsi="Arial" w:cs="Arial"/>
        </w:rPr>
      </w:pPr>
    </w:p>
    <w:p w14:paraId="5BDB8255" w14:textId="77777777" w:rsidR="008D0C14" w:rsidRPr="003201ED" w:rsidRDefault="008D0C14" w:rsidP="008A090A">
      <w:pPr>
        <w:autoSpaceDE w:val="0"/>
        <w:autoSpaceDN w:val="0"/>
        <w:adjustRightInd w:val="0"/>
        <w:spacing w:after="0" w:line="240" w:lineRule="auto"/>
        <w:contextualSpacing/>
        <w:rPr>
          <w:rFonts w:ascii="Arial" w:eastAsiaTheme="minorEastAsia" w:hAnsi="Arial" w:cs="Arial"/>
          <w:color w:val="385623" w:themeColor="accent6" w:themeShade="80"/>
        </w:rPr>
      </w:pPr>
    </w:p>
    <w:p w14:paraId="0F23E88C" w14:textId="77777777" w:rsidR="008A090A" w:rsidRPr="009242A4" w:rsidRDefault="008A090A" w:rsidP="004A41B0">
      <w:pPr>
        <w:pStyle w:val="ListParagraph"/>
        <w:numPr>
          <w:ilvl w:val="0"/>
          <w:numId w:val="11"/>
        </w:numPr>
        <w:autoSpaceDE w:val="0"/>
        <w:autoSpaceDN w:val="0"/>
        <w:adjustRightInd w:val="0"/>
        <w:spacing w:after="0" w:line="240" w:lineRule="auto"/>
        <w:ind w:left="851" w:hanging="567"/>
        <w:rPr>
          <w:rFonts w:ascii="Arial" w:eastAsiaTheme="minorEastAsia" w:hAnsi="Arial" w:cs="Arial"/>
          <w:color w:val="385623" w:themeColor="accent6" w:themeShade="80"/>
          <w:sz w:val="24"/>
          <w:szCs w:val="24"/>
        </w:rPr>
      </w:pPr>
      <w:r w:rsidRPr="003201ED">
        <w:rPr>
          <w:rFonts w:ascii="Arial" w:eastAsiaTheme="minorEastAsia" w:hAnsi="Arial" w:cs="Arial"/>
          <w:b/>
          <w:color w:val="385623" w:themeColor="accent6" w:themeShade="80"/>
        </w:rPr>
        <w:t xml:space="preserve"> </w:t>
      </w:r>
      <w:r w:rsidRPr="009242A4">
        <w:rPr>
          <w:rFonts w:ascii="Arial" w:eastAsiaTheme="minorEastAsia" w:hAnsi="Arial" w:cs="Arial"/>
          <w:b/>
          <w:color w:val="385623" w:themeColor="accent6" w:themeShade="80"/>
          <w:sz w:val="24"/>
          <w:szCs w:val="24"/>
        </w:rPr>
        <w:t xml:space="preserve">Arrangements regarding students not attending religious instruction </w:t>
      </w:r>
    </w:p>
    <w:p w14:paraId="6F9D0B63"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6CACE92" w14:textId="358267E2" w:rsidR="008A090A" w:rsidRPr="003201ED" w:rsidRDefault="008A090A" w:rsidP="008A090A">
      <w:pPr>
        <w:spacing w:after="0" w:line="240" w:lineRule="auto"/>
        <w:rPr>
          <w:rFonts w:ascii="Arial" w:eastAsiaTheme="minorEastAsia" w:hAnsi="Arial" w:cs="Arial"/>
        </w:rPr>
      </w:pPr>
    </w:p>
    <w:p w14:paraId="5D63AFB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EF380C3" w14:textId="77777777" w:rsidTr="00002C47">
        <w:tc>
          <w:tcPr>
            <w:tcW w:w="9016" w:type="dxa"/>
            <w:shd w:val="clear" w:color="auto" w:fill="E7E6E6" w:themeFill="background2"/>
          </w:tcPr>
          <w:p w14:paraId="545A2434" w14:textId="77777777" w:rsidR="001F69E3" w:rsidRDefault="008A090A" w:rsidP="00E135CE">
            <w:pPr>
              <w:autoSpaceDE w:val="0"/>
              <w:autoSpaceDN w:val="0"/>
              <w:adjustRightInd w:val="0"/>
              <w:jc w:val="both"/>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008D0C14">
              <w:rPr>
                <w:rFonts w:ascii="Arial" w:eastAsiaTheme="minorEastAsia" w:hAnsi="Arial" w:cs="Arial"/>
              </w:rPr>
              <w:t xml:space="preserve"> of</w:t>
            </w:r>
            <w:r w:rsidRPr="003201ED">
              <w:rPr>
                <w:rFonts w:ascii="Arial" w:eastAsiaTheme="minorEastAsia" w:hAnsi="Arial" w:cs="Arial"/>
              </w:rPr>
              <w:t xml:space="preserve">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212BB55C" w14:textId="77777777" w:rsidR="00F704E7" w:rsidRPr="008D0C14" w:rsidRDefault="00F704E7" w:rsidP="00E135CE">
            <w:pPr>
              <w:autoSpaceDE w:val="0"/>
              <w:autoSpaceDN w:val="0"/>
              <w:adjustRightInd w:val="0"/>
              <w:jc w:val="both"/>
              <w:rPr>
                <w:rFonts w:ascii="Arial" w:eastAsiaTheme="minorEastAsia" w:hAnsi="Arial" w:cs="Arial"/>
              </w:rPr>
            </w:pPr>
          </w:p>
          <w:p w14:paraId="24D9556D" w14:textId="77777777" w:rsidR="008D0C14" w:rsidRPr="008D0C14" w:rsidRDefault="008D0C14" w:rsidP="00E135CE">
            <w:pPr>
              <w:numPr>
                <w:ilvl w:val="0"/>
                <w:numId w:val="40"/>
              </w:numPr>
              <w:spacing w:before="100" w:beforeAutospacing="1" w:after="100" w:afterAutospacing="1"/>
              <w:jc w:val="both"/>
              <w:rPr>
                <w:rFonts w:ascii="Arial" w:eastAsia="Times New Roman" w:hAnsi="Arial" w:cs="Arial"/>
                <w:color w:val="000000"/>
              </w:rPr>
            </w:pPr>
            <w:r w:rsidRPr="008D0C14">
              <w:rPr>
                <w:rFonts w:ascii="Arial" w:eastAsia="Times New Roman" w:hAnsi="Arial" w:cs="Arial"/>
                <w:color w:val="000000"/>
              </w:rPr>
              <w:t>A written request should be made to the Principal of the school. A meeting will then be arranged with the parent(s) to discuss how the request may be accommodated by the school. </w:t>
            </w:r>
          </w:p>
          <w:p w14:paraId="40AF099E" w14:textId="77777777" w:rsidR="001506F3" w:rsidRDefault="001506F3" w:rsidP="00F704E7">
            <w:pPr>
              <w:autoSpaceDE w:val="0"/>
              <w:autoSpaceDN w:val="0"/>
              <w:adjustRightInd w:val="0"/>
              <w:rPr>
                <w:rFonts w:ascii="Arial" w:eastAsiaTheme="minorEastAsia" w:hAnsi="Arial" w:cs="Arial"/>
              </w:rPr>
            </w:pPr>
          </w:p>
          <w:p w14:paraId="1610D622"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E9F8B55" w14:textId="77777777" w:rsidR="00285D92" w:rsidRDefault="00285D92" w:rsidP="00285D92">
      <w:pPr>
        <w:pStyle w:val="ListParagraph"/>
        <w:spacing w:after="0" w:line="240" w:lineRule="auto"/>
        <w:ind w:left="851"/>
        <w:jc w:val="both"/>
        <w:rPr>
          <w:rFonts w:ascii="Arial" w:eastAsiaTheme="minorEastAsia" w:hAnsi="Arial" w:cs="Arial"/>
          <w:b/>
          <w:color w:val="385623" w:themeColor="accent6" w:themeShade="80"/>
          <w:sz w:val="24"/>
          <w:szCs w:val="24"/>
        </w:rPr>
      </w:pPr>
    </w:p>
    <w:p w14:paraId="49B13B8E" w14:textId="77777777" w:rsidR="00285D92" w:rsidRDefault="00285D92" w:rsidP="00285D92">
      <w:pPr>
        <w:pStyle w:val="ListParagraph"/>
        <w:spacing w:after="0" w:line="240" w:lineRule="auto"/>
        <w:ind w:left="851"/>
        <w:jc w:val="both"/>
        <w:rPr>
          <w:rFonts w:ascii="Arial" w:eastAsiaTheme="minorEastAsia" w:hAnsi="Arial" w:cs="Arial"/>
          <w:b/>
          <w:color w:val="385623" w:themeColor="accent6" w:themeShade="80"/>
          <w:sz w:val="24"/>
          <w:szCs w:val="24"/>
        </w:rPr>
      </w:pPr>
    </w:p>
    <w:p w14:paraId="2F46A435" w14:textId="77777777" w:rsidR="008D0C14" w:rsidRDefault="008D0C14" w:rsidP="00285D92">
      <w:pPr>
        <w:pStyle w:val="ListParagraph"/>
        <w:spacing w:after="0" w:line="240" w:lineRule="auto"/>
        <w:ind w:left="851"/>
        <w:jc w:val="both"/>
        <w:rPr>
          <w:rFonts w:ascii="Arial" w:eastAsiaTheme="minorEastAsia" w:hAnsi="Arial" w:cs="Arial"/>
          <w:b/>
          <w:color w:val="385623" w:themeColor="accent6" w:themeShade="80"/>
          <w:sz w:val="24"/>
          <w:szCs w:val="24"/>
        </w:rPr>
      </w:pPr>
    </w:p>
    <w:p w14:paraId="44165521" w14:textId="77777777" w:rsidR="008D0C14" w:rsidRDefault="008D0C14" w:rsidP="00285D92">
      <w:pPr>
        <w:pStyle w:val="ListParagraph"/>
        <w:spacing w:after="0" w:line="240" w:lineRule="auto"/>
        <w:ind w:left="851"/>
        <w:jc w:val="both"/>
        <w:rPr>
          <w:rFonts w:ascii="Arial" w:eastAsiaTheme="minorEastAsia" w:hAnsi="Arial" w:cs="Arial"/>
          <w:b/>
          <w:color w:val="385623" w:themeColor="accent6" w:themeShade="80"/>
          <w:sz w:val="24"/>
          <w:szCs w:val="24"/>
        </w:rPr>
      </w:pPr>
    </w:p>
    <w:p w14:paraId="27CC9E98" w14:textId="77777777" w:rsidR="00406BE7" w:rsidRPr="009242A4" w:rsidRDefault="007168B1" w:rsidP="004A41B0">
      <w:pPr>
        <w:pStyle w:val="ListParagraph"/>
        <w:numPr>
          <w:ilvl w:val="0"/>
          <w:numId w:val="11"/>
        </w:numPr>
        <w:spacing w:after="0" w:line="240" w:lineRule="auto"/>
        <w:ind w:left="851" w:hanging="567"/>
        <w:jc w:val="both"/>
        <w:rPr>
          <w:rFonts w:ascii="Arial" w:eastAsiaTheme="minorEastAsia" w:hAnsi="Arial" w:cs="Arial"/>
          <w:b/>
          <w:color w:val="385623" w:themeColor="accent6" w:themeShade="80"/>
          <w:sz w:val="24"/>
          <w:szCs w:val="24"/>
        </w:rPr>
      </w:pPr>
      <w:bookmarkStart w:id="5" w:name="_Ref31796704"/>
      <w:r>
        <w:rPr>
          <w:rFonts w:ascii="Arial" w:eastAsiaTheme="minorEastAsia" w:hAnsi="Arial" w:cs="Arial"/>
          <w:b/>
          <w:color w:val="385623" w:themeColor="accent6" w:themeShade="80"/>
          <w:sz w:val="24"/>
          <w:szCs w:val="24"/>
        </w:rPr>
        <w:t>Reviews</w:t>
      </w:r>
      <w:r w:rsidR="00406BE7" w:rsidRPr="009242A4">
        <w:rPr>
          <w:rFonts w:ascii="Arial" w:eastAsiaTheme="minorEastAsia" w:hAnsi="Arial" w:cs="Arial"/>
          <w:b/>
          <w:color w:val="385623" w:themeColor="accent6" w:themeShade="80"/>
          <w:sz w:val="24"/>
          <w:szCs w:val="24"/>
        </w:rPr>
        <w:t>/appeal</w:t>
      </w:r>
      <w:r>
        <w:rPr>
          <w:rFonts w:ascii="Arial" w:eastAsiaTheme="minorEastAsia" w:hAnsi="Arial" w:cs="Arial"/>
          <w:b/>
          <w:color w:val="385623" w:themeColor="accent6" w:themeShade="80"/>
          <w:sz w:val="24"/>
          <w:szCs w:val="24"/>
        </w:rPr>
        <w:t>s</w:t>
      </w:r>
      <w:bookmarkEnd w:id="5"/>
    </w:p>
    <w:p w14:paraId="6FECEB42"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6F0A2C19"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44AB54A"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7119BB9C"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w:t>
      </w:r>
    </w:p>
    <w:p w14:paraId="033F46E3"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D8F25A4" w14:textId="77777777" w:rsidR="007168B1" w:rsidRPr="00AD0B5E" w:rsidRDefault="007168B1" w:rsidP="00E135CE">
      <w:pPr>
        <w:autoSpaceDE w:val="0"/>
        <w:autoSpaceDN w:val="0"/>
        <w:spacing w:line="240" w:lineRule="auto"/>
        <w:jc w:val="both"/>
        <w:rPr>
          <w:rFonts w:ascii="Arial" w:hAnsi="Arial" w:cs="Arial"/>
          <w:b/>
          <w:bCs/>
        </w:rPr>
      </w:pPr>
      <w:r w:rsidRPr="00AD0B5E">
        <w:rPr>
          <w:rFonts w:ascii="Arial" w:hAnsi="Arial" w:cs="Arial"/>
          <w:b/>
          <w:bCs/>
        </w:rPr>
        <w:t xml:space="preserve">Note:  </w:t>
      </w:r>
    </w:p>
    <w:p w14:paraId="67A3E0BD"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4F1B38A"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178178CC" w14:textId="77777777" w:rsidR="00B37614" w:rsidRDefault="00B37614" w:rsidP="00E135CE">
      <w:pPr>
        <w:pStyle w:val="NoSpacing"/>
        <w:jc w:val="both"/>
      </w:pPr>
    </w:p>
    <w:p w14:paraId="579F298E" w14:textId="77777777" w:rsidR="00E135CE" w:rsidRDefault="00E135CE" w:rsidP="00E135CE">
      <w:pPr>
        <w:pStyle w:val="NoSpacing"/>
        <w:jc w:val="both"/>
      </w:pPr>
    </w:p>
    <w:p w14:paraId="5D03DE68" w14:textId="77777777" w:rsidR="007168B1" w:rsidRPr="00AD0B5E" w:rsidRDefault="007168B1" w:rsidP="00E135CE">
      <w:pPr>
        <w:pStyle w:val="NormalWeb"/>
        <w:jc w:val="both"/>
        <w:rPr>
          <w:rFonts w:ascii="Arial" w:hAnsi="Arial" w:cs="Arial"/>
          <w:b/>
          <w:bCs/>
          <w:sz w:val="22"/>
          <w:szCs w:val="22"/>
          <w:u w:val="single"/>
        </w:rPr>
      </w:pPr>
      <w:r w:rsidRPr="00AD0B5E">
        <w:rPr>
          <w:rFonts w:ascii="Arial" w:hAnsi="Arial" w:cs="Arial"/>
          <w:b/>
          <w:bCs/>
          <w:sz w:val="22"/>
          <w:szCs w:val="22"/>
          <w:u w:val="single"/>
        </w:rPr>
        <w:t>Right of appeal</w:t>
      </w:r>
    </w:p>
    <w:p w14:paraId="787833BD"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665D272"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7B4731C2"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754CD137"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F0320FF"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6158D69" w14:textId="77777777" w:rsidR="007168B1" w:rsidRPr="00AD0B5E" w:rsidRDefault="007168B1" w:rsidP="00E135CE">
      <w:pPr>
        <w:autoSpaceDE w:val="0"/>
        <w:autoSpaceDN w:val="0"/>
        <w:spacing w:line="24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w:t>
      </w:r>
    </w:p>
    <w:p w14:paraId="13DEC685" w14:textId="77777777" w:rsidR="002B7446" w:rsidRDefault="007168B1" w:rsidP="00E135CE">
      <w:pPr>
        <w:autoSpaceDE w:val="0"/>
        <w:autoSpaceDN w:val="0"/>
        <w:spacing w:line="24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47299D5" w14:textId="77777777" w:rsidR="0057262B" w:rsidRDefault="0057262B" w:rsidP="007168B1">
      <w:pPr>
        <w:autoSpaceDE w:val="0"/>
        <w:autoSpaceDN w:val="0"/>
        <w:spacing w:line="240" w:lineRule="auto"/>
        <w:rPr>
          <w:rFonts w:ascii="Arial" w:hAnsi="Arial" w:cs="Arial"/>
        </w:rPr>
      </w:pPr>
    </w:p>
    <w:p w14:paraId="1B845F17" w14:textId="77777777" w:rsidR="007C560C" w:rsidRDefault="007C560C" w:rsidP="007168B1">
      <w:pPr>
        <w:autoSpaceDE w:val="0"/>
        <w:autoSpaceDN w:val="0"/>
        <w:spacing w:line="240" w:lineRule="auto"/>
        <w:rPr>
          <w:rFonts w:ascii="Arial" w:hAnsi="Arial" w:cs="Arial"/>
        </w:rPr>
      </w:pPr>
    </w:p>
    <w:p w14:paraId="100A0049" w14:textId="77777777" w:rsidR="00E135CE" w:rsidRDefault="00E135CE" w:rsidP="007168B1">
      <w:pPr>
        <w:autoSpaceDE w:val="0"/>
        <w:autoSpaceDN w:val="0"/>
        <w:spacing w:line="240" w:lineRule="auto"/>
        <w:rPr>
          <w:rFonts w:ascii="Arial" w:hAnsi="Arial" w:cs="Arial"/>
        </w:rPr>
      </w:pPr>
    </w:p>
    <w:p w14:paraId="4040BF9C" w14:textId="77777777" w:rsidR="007C560C" w:rsidRDefault="007C560C" w:rsidP="007168B1">
      <w:pPr>
        <w:autoSpaceDE w:val="0"/>
        <w:autoSpaceDN w:val="0"/>
        <w:spacing w:line="240" w:lineRule="auto"/>
        <w:rPr>
          <w:rFonts w:ascii="Arial" w:hAnsi="Arial" w:cs="Arial"/>
        </w:rPr>
      </w:pPr>
    </w:p>
    <w:p w14:paraId="0F039DBD" w14:textId="77777777" w:rsidR="007C560C" w:rsidRDefault="007C560C" w:rsidP="007168B1">
      <w:pPr>
        <w:autoSpaceDE w:val="0"/>
        <w:autoSpaceDN w:val="0"/>
        <w:spacing w:line="240" w:lineRule="auto"/>
        <w:rPr>
          <w:rFonts w:ascii="Arial" w:hAnsi="Arial" w:cs="Arial"/>
        </w:rPr>
      </w:pPr>
    </w:p>
    <w:p w14:paraId="4DB8C3C5" w14:textId="77777777" w:rsidR="00C85874" w:rsidRDefault="00C85874" w:rsidP="007168B1">
      <w:pPr>
        <w:autoSpaceDE w:val="0"/>
        <w:autoSpaceDN w:val="0"/>
        <w:spacing w:line="240" w:lineRule="auto"/>
        <w:rPr>
          <w:rFonts w:ascii="Arial" w:hAnsi="Arial" w:cs="Arial"/>
        </w:rPr>
      </w:pPr>
    </w:p>
    <w:p w14:paraId="443B3A4D" w14:textId="77777777" w:rsidR="00C85874" w:rsidRDefault="00C85874" w:rsidP="007168B1">
      <w:pPr>
        <w:autoSpaceDE w:val="0"/>
        <w:autoSpaceDN w:val="0"/>
        <w:spacing w:line="240" w:lineRule="auto"/>
        <w:rPr>
          <w:rFonts w:ascii="Arial" w:hAnsi="Arial" w:cs="Arial"/>
        </w:rPr>
      </w:pPr>
    </w:p>
    <w:p w14:paraId="2F387EBB" w14:textId="77777777" w:rsidR="00C85874" w:rsidRDefault="00C85874" w:rsidP="007168B1">
      <w:pPr>
        <w:autoSpaceDE w:val="0"/>
        <w:autoSpaceDN w:val="0"/>
        <w:spacing w:line="240" w:lineRule="auto"/>
        <w:rPr>
          <w:rFonts w:ascii="Arial" w:hAnsi="Arial" w:cs="Arial"/>
        </w:rPr>
      </w:pPr>
    </w:p>
    <w:p w14:paraId="25628ED9" w14:textId="77777777" w:rsidR="00C85874" w:rsidRDefault="00C85874" w:rsidP="007168B1">
      <w:pPr>
        <w:autoSpaceDE w:val="0"/>
        <w:autoSpaceDN w:val="0"/>
        <w:spacing w:line="240" w:lineRule="auto"/>
        <w:rPr>
          <w:rFonts w:ascii="Arial" w:hAnsi="Arial" w:cs="Arial"/>
        </w:rPr>
      </w:pPr>
    </w:p>
    <w:p w14:paraId="510ED62D" w14:textId="77777777" w:rsidR="00C85874" w:rsidRDefault="00C85874" w:rsidP="007168B1">
      <w:pPr>
        <w:autoSpaceDE w:val="0"/>
        <w:autoSpaceDN w:val="0"/>
        <w:spacing w:line="240" w:lineRule="auto"/>
        <w:rPr>
          <w:rFonts w:ascii="Arial" w:hAnsi="Arial" w:cs="Arial"/>
        </w:rPr>
      </w:pPr>
    </w:p>
    <w:p w14:paraId="413B50CB" w14:textId="77777777" w:rsidR="00C85874" w:rsidRDefault="00C85874" w:rsidP="007168B1">
      <w:pPr>
        <w:autoSpaceDE w:val="0"/>
        <w:autoSpaceDN w:val="0"/>
        <w:spacing w:line="240" w:lineRule="auto"/>
        <w:rPr>
          <w:rFonts w:ascii="Arial" w:hAnsi="Arial" w:cs="Arial"/>
        </w:rPr>
      </w:pPr>
    </w:p>
    <w:p w14:paraId="1B974A6C" w14:textId="77777777" w:rsidR="00C85874" w:rsidRDefault="00C85874" w:rsidP="007168B1">
      <w:pPr>
        <w:autoSpaceDE w:val="0"/>
        <w:autoSpaceDN w:val="0"/>
        <w:spacing w:line="240" w:lineRule="auto"/>
        <w:rPr>
          <w:rFonts w:ascii="Arial" w:hAnsi="Arial" w:cs="Arial"/>
        </w:rPr>
      </w:pPr>
    </w:p>
    <w:p w14:paraId="160EE070" w14:textId="77777777" w:rsidR="00C85874" w:rsidRDefault="00C85874" w:rsidP="007168B1">
      <w:pPr>
        <w:autoSpaceDE w:val="0"/>
        <w:autoSpaceDN w:val="0"/>
        <w:spacing w:line="240" w:lineRule="auto"/>
        <w:rPr>
          <w:rFonts w:ascii="Arial" w:hAnsi="Arial" w:cs="Arial"/>
        </w:rPr>
      </w:pPr>
    </w:p>
    <w:p w14:paraId="53C4DBF0" w14:textId="77777777" w:rsidR="00C85874" w:rsidRDefault="00C85874" w:rsidP="007168B1">
      <w:pPr>
        <w:autoSpaceDE w:val="0"/>
        <w:autoSpaceDN w:val="0"/>
        <w:spacing w:line="240" w:lineRule="auto"/>
        <w:rPr>
          <w:rFonts w:ascii="Arial" w:hAnsi="Arial" w:cs="Arial"/>
        </w:rPr>
      </w:pPr>
    </w:p>
    <w:p w14:paraId="42366951" w14:textId="77777777" w:rsidR="00C85874" w:rsidRDefault="00C85874" w:rsidP="007168B1">
      <w:pPr>
        <w:autoSpaceDE w:val="0"/>
        <w:autoSpaceDN w:val="0"/>
        <w:spacing w:line="240" w:lineRule="auto"/>
        <w:rPr>
          <w:rFonts w:ascii="Arial" w:hAnsi="Arial" w:cs="Arial"/>
        </w:rPr>
      </w:pPr>
    </w:p>
    <w:p w14:paraId="18C71BE0" w14:textId="77777777" w:rsidR="007C560C" w:rsidRDefault="007C560C" w:rsidP="007168B1">
      <w:pPr>
        <w:autoSpaceDE w:val="0"/>
        <w:autoSpaceDN w:val="0"/>
        <w:spacing w:line="240" w:lineRule="auto"/>
        <w:rPr>
          <w:rFonts w:ascii="Arial" w:hAnsi="Arial" w:cs="Arial"/>
        </w:rPr>
      </w:pPr>
    </w:p>
    <w:p w14:paraId="29852D67" w14:textId="77777777" w:rsidR="0057262B" w:rsidRPr="0057262B" w:rsidRDefault="0057262B" w:rsidP="0057262B">
      <w:pPr>
        <w:spacing w:before="100" w:beforeAutospacing="1" w:after="100" w:afterAutospacing="1" w:line="240" w:lineRule="auto"/>
        <w:rPr>
          <w:rFonts w:ascii="PT Sans" w:hAnsi="PT Sans" w:cs="Times New Roman"/>
          <w:color w:val="000000"/>
          <w:sz w:val="20"/>
          <w:szCs w:val="20"/>
        </w:rPr>
      </w:pPr>
      <w:r w:rsidRPr="0057262B">
        <w:rPr>
          <w:rFonts w:ascii="PT Sans" w:hAnsi="PT Sans" w:cs="Times New Roman"/>
          <w:b/>
          <w:bCs/>
          <w:color w:val="000000"/>
          <w:sz w:val="20"/>
          <w:szCs w:val="20"/>
        </w:rPr>
        <w:lastRenderedPageBreak/>
        <w:t>Appendix 1</w:t>
      </w:r>
    </w:p>
    <w:p w14:paraId="752B97C4" w14:textId="77777777" w:rsidR="0057262B" w:rsidRPr="0057262B" w:rsidRDefault="0057262B" w:rsidP="0057262B">
      <w:pPr>
        <w:spacing w:before="100" w:beforeAutospacing="1" w:after="100" w:afterAutospacing="1" w:line="240" w:lineRule="auto"/>
        <w:rPr>
          <w:rFonts w:ascii="PT Sans" w:hAnsi="PT Sans" w:cs="Times New Roman"/>
          <w:color w:val="000000"/>
          <w:sz w:val="20"/>
          <w:szCs w:val="20"/>
        </w:rPr>
      </w:pPr>
      <w:r w:rsidRPr="0057262B">
        <w:rPr>
          <w:rFonts w:ascii="PT Sans" w:hAnsi="PT Sans" w:cs="Times New Roman"/>
          <w:b/>
          <w:bCs/>
          <w:color w:val="000000"/>
          <w:sz w:val="20"/>
          <w:szCs w:val="20"/>
        </w:rPr>
        <w:t>Catchment Area</w:t>
      </w:r>
    </w:p>
    <w:p w14:paraId="246A21C2" w14:textId="77777777" w:rsidR="0057262B" w:rsidRPr="0057262B" w:rsidRDefault="00243DBE" w:rsidP="0057262B">
      <w:pPr>
        <w:spacing w:before="100" w:beforeAutospacing="1" w:after="100" w:afterAutospacing="1" w:line="240" w:lineRule="auto"/>
        <w:rPr>
          <w:rFonts w:ascii="PT Sans" w:hAnsi="PT Sans" w:cs="Times New Roman"/>
          <w:color w:val="000000"/>
          <w:sz w:val="20"/>
          <w:szCs w:val="20"/>
        </w:rPr>
      </w:pPr>
      <w:r>
        <w:rPr>
          <w:rFonts w:ascii="PT Sans" w:hAnsi="PT Sans" w:cs="Times New Roman"/>
          <w:color w:val="000000"/>
          <w:sz w:val="20"/>
          <w:szCs w:val="20"/>
        </w:rPr>
        <w:t>Doon Parish</w:t>
      </w:r>
    </w:p>
    <w:p w14:paraId="3C732E2E" w14:textId="77777777" w:rsidR="00C85874" w:rsidRDefault="00C85874" w:rsidP="0057262B">
      <w:pPr>
        <w:spacing w:before="100" w:beforeAutospacing="1" w:after="100" w:afterAutospacing="1" w:line="240" w:lineRule="auto"/>
        <w:rPr>
          <w:rFonts w:ascii="PT Sans" w:hAnsi="PT Sans" w:cs="Times New Roman"/>
          <w:b/>
          <w:bCs/>
          <w:color w:val="000000"/>
          <w:sz w:val="20"/>
          <w:szCs w:val="20"/>
        </w:rPr>
      </w:pPr>
    </w:p>
    <w:p w14:paraId="29BF67D0" w14:textId="77777777" w:rsidR="00C85874" w:rsidRDefault="00C85874" w:rsidP="0057262B">
      <w:pPr>
        <w:spacing w:before="100" w:beforeAutospacing="1" w:after="100" w:afterAutospacing="1" w:line="240" w:lineRule="auto"/>
        <w:rPr>
          <w:rFonts w:ascii="PT Sans" w:hAnsi="PT Sans" w:cs="Times New Roman"/>
          <w:b/>
          <w:bCs/>
          <w:color w:val="000000"/>
          <w:sz w:val="20"/>
          <w:szCs w:val="20"/>
        </w:rPr>
      </w:pPr>
    </w:p>
    <w:p w14:paraId="2EFE6CE2" w14:textId="77777777" w:rsidR="00C85874" w:rsidRDefault="00C85874" w:rsidP="0057262B">
      <w:pPr>
        <w:spacing w:before="100" w:beforeAutospacing="1" w:after="100" w:afterAutospacing="1" w:line="240" w:lineRule="auto"/>
        <w:rPr>
          <w:rFonts w:ascii="PT Sans" w:hAnsi="PT Sans" w:cs="Times New Roman"/>
          <w:b/>
          <w:bCs/>
          <w:color w:val="000000"/>
          <w:sz w:val="20"/>
          <w:szCs w:val="20"/>
        </w:rPr>
      </w:pPr>
    </w:p>
    <w:p w14:paraId="71A3D72A" w14:textId="77777777" w:rsidR="00C85874" w:rsidRDefault="00C85874" w:rsidP="0057262B">
      <w:pPr>
        <w:spacing w:before="100" w:beforeAutospacing="1" w:after="100" w:afterAutospacing="1" w:line="240" w:lineRule="auto"/>
        <w:rPr>
          <w:rFonts w:ascii="PT Sans" w:hAnsi="PT Sans" w:cs="Times New Roman"/>
          <w:b/>
          <w:bCs/>
          <w:color w:val="000000"/>
          <w:sz w:val="20"/>
          <w:szCs w:val="20"/>
        </w:rPr>
      </w:pPr>
    </w:p>
    <w:p w14:paraId="169DC427" w14:textId="77777777" w:rsidR="0057262B" w:rsidRPr="0057262B" w:rsidRDefault="0057262B" w:rsidP="0057262B">
      <w:pPr>
        <w:spacing w:before="100" w:beforeAutospacing="1" w:after="100" w:afterAutospacing="1" w:line="240" w:lineRule="auto"/>
        <w:rPr>
          <w:rFonts w:ascii="PT Sans" w:hAnsi="PT Sans" w:cs="Times New Roman"/>
          <w:color w:val="000000"/>
          <w:sz w:val="20"/>
          <w:szCs w:val="20"/>
        </w:rPr>
      </w:pPr>
      <w:proofErr w:type="gramStart"/>
      <w:r w:rsidRPr="0057262B">
        <w:rPr>
          <w:rFonts w:ascii="PT Sans" w:hAnsi="PT Sans" w:cs="Times New Roman"/>
          <w:b/>
          <w:bCs/>
          <w:color w:val="000000"/>
          <w:sz w:val="20"/>
          <w:szCs w:val="20"/>
        </w:rPr>
        <w:t>Appendix 2.</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2"/>
        <w:gridCol w:w="4444"/>
      </w:tblGrid>
      <w:tr w:rsidR="0057262B" w:rsidRPr="0057262B" w14:paraId="2D1360B4" w14:textId="77777777" w:rsidTr="0029724D">
        <w:trPr>
          <w:tblCellSpacing w:w="15" w:type="dxa"/>
        </w:trPr>
        <w:tc>
          <w:tcPr>
            <w:tcW w:w="9056" w:type="dxa"/>
            <w:gridSpan w:val="2"/>
            <w:vAlign w:val="center"/>
            <w:hideMark/>
          </w:tcPr>
          <w:p w14:paraId="3D7ADA3E"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In respect of the 2022/2023</w:t>
            </w:r>
            <w:r w:rsidR="0057262B" w:rsidRPr="0057262B">
              <w:rPr>
                <w:rFonts w:ascii="PT Sans" w:eastAsia="Times New Roman" w:hAnsi="PT Sans" w:cs="Times New Roman"/>
                <w:color w:val="000000"/>
                <w:sz w:val="20"/>
                <w:szCs w:val="20"/>
              </w:rPr>
              <w:t xml:space="preserve"> school year, the maximum number of children for each class level are as follows:</w:t>
            </w:r>
          </w:p>
        </w:tc>
      </w:tr>
      <w:tr w:rsidR="0057262B" w:rsidRPr="0057262B" w14:paraId="24D0CF66" w14:textId="77777777" w:rsidTr="0029724D">
        <w:trPr>
          <w:tblCellSpacing w:w="15" w:type="dxa"/>
        </w:trPr>
        <w:tc>
          <w:tcPr>
            <w:tcW w:w="4627" w:type="dxa"/>
            <w:vAlign w:val="center"/>
            <w:hideMark/>
          </w:tcPr>
          <w:p w14:paraId="5B71AD9C"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Junior Infants</w:t>
            </w:r>
          </w:p>
        </w:tc>
        <w:tc>
          <w:tcPr>
            <w:tcW w:w="4399" w:type="dxa"/>
            <w:vAlign w:val="center"/>
            <w:hideMark/>
          </w:tcPr>
          <w:p w14:paraId="331E19CE"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26</w:t>
            </w:r>
          </w:p>
        </w:tc>
      </w:tr>
      <w:tr w:rsidR="0057262B" w:rsidRPr="0057262B" w14:paraId="1C629CA5" w14:textId="77777777" w:rsidTr="0029724D">
        <w:trPr>
          <w:tblCellSpacing w:w="15" w:type="dxa"/>
        </w:trPr>
        <w:tc>
          <w:tcPr>
            <w:tcW w:w="4627" w:type="dxa"/>
            <w:vAlign w:val="center"/>
            <w:hideMark/>
          </w:tcPr>
          <w:p w14:paraId="79B1548B"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Senior Infants</w:t>
            </w:r>
          </w:p>
        </w:tc>
        <w:tc>
          <w:tcPr>
            <w:tcW w:w="4399" w:type="dxa"/>
            <w:vAlign w:val="center"/>
            <w:hideMark/>
          </w:tcPr>
          <w:p w14:paraId="23054631"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26</w:t>
            </w:r>
          </w:p>
        </w:tc>
      </w:tr>
      <w:tr w:rsidR="0057262B" w:rsidRPr="0057262B" w14:paraId="3111F1B2" w14:textId="77777777" w:rsidTr="0029724D">
        <w:trPr>
          <w:tblCellSpacing w:w="15" w:type="dxa"/>
        </w:trPr>
        <w:tc>
          <w:tcPr>
            <w:tcW w:w="4627" w:type="dxa"/>
            <w:vAlign w:val="center"/>
            <w:hideMark/>
          </w:tcPr>
          <w:p w14:paraId="0E202D6D"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1</w:t>
            </w:r>
            <w:r w:rsidRPr="0057262B">
              <w:rPr>
                <w:rFonts w:ascii="PT Sans" w:eastAsia="Times New Roman" w:hAnsi="PT Sans" w:cs="Times New Roman"/>
                <w:color w:val="000000"/>
                <w:sz w:val="20"/>
                <w:szCs w:val="20"/>
                <w:vertAlign w:val="superscript"/>
              </w:rPr>
              <w:t>st</w:t>
            </w:r>
            <w:r w:rsidRPr="0057262B">
              <w:rPr>
                <w:rFonts w:ascii="PT Sans" w:eastAsia="Times New Roman" w:hAnsi="PT Sans" w:cs="Times New Roman"/>
                <w:color w:val="000000"/>
                <w:sz w:val="20"/>
                <w:szCs w:val="20"/>
              </w:rPr>
              <w:t> Class</w:t>
            </w:r>
          </w:p>
        </w:tc>
        <w:tc>
          <w:tcPr>
            <w:tcW w:w="4399" w:type="dxa"/>
            <w:vAlign w:val="center"/>
            <w:hideMark/>
          </w:tcPr>
          <w:p w14:paraId="037B6D04" w14:textId="77777777" w:rsidR="0057262B" w:rsidRPr="0057262B" w:rsidRDefault="00243DBE"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26</w:t>
            </w:r>
          </w:p>
        </w:tc>
      </w:tr>
      <w:tr w:rsidR="0057262B" w:rsidRPr="0057262B" w14:paraId="781FD914" w14:textId="77777777" w:rsidTr="0029724D">
        <w:trPr>
          <w:tblCellSpacing w:w="15" w:type="dxa"/>
        </w:trPr>
        <w:tc>
          <w:tcPr>
            <w:tcW w:w="4627" w:type="dxa"/>
            <w:vAlign w:val="center"/>
            <w:hideMark/>
          </w:tcPr>
          <w:p w14:paraId="1871F8D5"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2</w:t>
            </w:r>
            <w:r w:rsidRPr="0057262B">
              <w:rPr>
                <w:rFonts w:ascii="PT Sans" w:eastAsia="Times New Roman" w:hAnsi="PT Sans" w:cs="Times New Roman"/>
                <w:color w:val="000000"/>
                <w:sz w:val="20"/>
                <w:szCs w:val="20"/>
                <w:vertAlign w:val="superscript"/>
              </w:rPr>
              <w:t>nd</w:t>
            </w:r>
            <w:r w:rsidRPr="0057262B">
              <w:rPr>
                <w:rFonts w:ascii="PT Sans" w:eastAsia="Times New Roman" w:hAnsi="PT Sans" w:cs="Times New Roman"/>
                <w:color w:val="000000"/>
                <w:sz w:val="20"/>
                <w:szCs w:val="20"/>
              </w:rPr>
              <w:t> Class</w:t>
            </w:r>
          </w:p>
        </w:tc>
        <w:tc>
          <w:tcPr>
            <w:tcW w:w="4399" w:type="dxa"/>
            <w:vAlign w:val="center"/>
            <w:hideMark/>
          </w:tcPr>
          <w:p w14:paraId="6763BB93"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1</w:t>
            </w:r>
            <w:r w:rsidR="00243DBE">
              <w:rPr>
                <w:rFonts w:ascii="PT Sans" w:eastAsia="Times New Roman" w:hAnsi="PT Sans" w:cs="Times New Roman"/>
                <w:color w:val="000000"/>
                <w:sz w:val="20"/>
                <w:szCs w:val="20"/>
              </w:rPr>
              <w:t>7</w:t>
            </w:r>
          </w:p>
        </w:tc>
      </w:tr>
      <w:tr w:rsidR="0057262B" w:rsidRPr="0057262B" w14:paraId="19C3B4D1" w14:textId="77777777" w:rsidTr="0029724D">
        <w:trPr>
          <w:tblCellSpacing w:w="15" w:type="dxa"/>
        </w:trPr>
        <w:tc>
          <w:tcPr>
            <w:tcW w:w="4627" w:type="dxa"/>
            <w:vAlign w:val="center"/>
            <w:hideMark/>
          </w:tcPr>
          <w:p w14:paraId="78D7DCEF"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3</w:t>
            </w:r>
            <w:r w:rsidRPr="0057262B">
              <w:rPr>
                <w:rFonts w:ascii="PT Sans" w:eastAsia="Times New Roman" w:hAnsi="PT Sans" w:cs="Times New Roman"/>
                <w:color w:val="000000"/>
                <w:sz w:val="20"/>
                <w:szCs w:val="20"/>
                <w:vertAlign w:val="superscript"/>
              </w:rPr>
              <w:t>rd</w:t>
            </w:r>
            <w:r w:rsidRPr="0057262B">
              <w:rPr>
                <w:rFonts w:ascii="PT Sans" w:eastAsia="Times New Roman" w:hAnsi="PT Sans" w:cs="Times New Roman"/>
                <w:color w:val="000000"/>
                <w:sz w:val="20"/>
                <w:szCs w:val="20"/>
              </w:rPr>
              <w:t> Class</w:t>
            </w:r>
          </w:p>
        </w:tc>
        <w:tc>
          <w:tcPr>
            <w:tcW w:w="4399" w:type="dxa"/>
            <w:vAlign w:val="center"/>
            <w:hideMark/>
          </w:tcPr>
          <w:p w14:paraId="0C43A2A8"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17</w:t>
            </w:r>
          </w:p>
        </w:tc>
      </w:tr>
      <w:tr w:rsidR="0057262B" w:rsidRPr="0057262B" w14:paraId="1733A0BB" w14:textId="77777777" w:rsidTr="0029724D">
        <w:trPr>
          <w:tblCellSpacing w:w="15" w:type="dxa"/>
        </w:trPr>
        <w:tc>
          <w:tcPr>
            <w:tcW w:w="4627" w:type="dxa"/>
            <w:vAlign w:val="center"/>
            <w:hideMark/>
          </w:tcPr>
          <w:p w14:paraId="03FC68BB"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4</w:t>
            </w:r>
            <w:r w:rsidRPr="0057262B">
              <w:rPr>
                <w:rFonts w:ascii="PT Sans" w:eastAsia="Times New Roman" w:hAnsi="PT Sans" w:cs="Times New Roman"/>
                <w:color w:val="000000"/>
                <w:sz w:val="20"/>
                <w:szCs w:val="20"/>
                <w:vertAlign w:val="superscript"/>
              </w:rPr>
              <w:t>th</w:t>
            </w:r>
            <w:r w:rsidRPr="0057262B">
              <w:rPr>
                <w:rFonts w:ascii="PT Sans" w:eastAsia="Times New Roman" w:hAnsi="PT Sans" w:cs="Times New Roman"/>
                <w:color w:val="000000"/>
                <w:sz w:val="20"/>
                <w:szCs w:val="20"/>
              </w:rPr>
              <w:t> Class</w:t>
            </w:r>
          </w:p>
        </w:tc>
        <w:tc>
          <w:tcPr>
            <w:tcW w:w="4399" w:type="dxa"/>
            <w:vAlign w:val="center"/>
            <w:hideMark/>
          </w:tcPr>
          <w:p w14:paraId="054A8742"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1</w:t>
            </w:r>
            <w:r w:rsidR="0057262B" w:rsidRPr="0057262B">
              <w:rPr>
                <w:rFonts w:ascii="PT Sans" w:eastAsia="Times New Roman" w:hAnsi="PT Sans" w:cs="Times New Roman"/>
                <w:color w:val="000000"/>
                <w:sz w:val="20"/>
                <w:szCs w:val="20"/>
              </w:rPr>
              <w:t>7</w:t>
            </w:r>
          </w:p>
        </w:tc>
      </w:tr>
      <w:tr w:rsidR="0057262B" w:rsidRPr="0057262B" w14:paraId="2ADAD334" w14:textId="77777777" w:rsidTr="0029724D">
        <w:trPr>
          <w:tblCellSpacing w:w="15" w:type="dxa"/>
        </w:trPr>
        <w:tc>
          <w:tcPr>
            <w:tcW w:w="4627" w:type="dxa"/>
            <w:vAlign w:val="center"/>
            <w:hideMark/>
          </w:tcPr>
          <w:p w14:paraId="32A9F0CA"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5</w:t>
            </w:r>
            <w:r w:rsidRPr="0057262B">
              <w:rPr>
                <w:rFonts w:ascii="PT Sans" w:eastAsia="Times New Roman" w:hAnsi="PT Sans" w:cs="Times New Roman"/>
                <w:color w:val="000000"/>
                <w:sz w:val="20"/>
                <w:szCs w:val="20"/>
                <w:vertAlign w:val="superscript"/>
              </w:rPr>
              <w:t>th</w:t>
            </w:r>
            <w:r w:rsidRPr="0057262B">
              <w:rPr>
                <w:rFonts w:ascii="PT Sans" w:eastAsia="Times New Roman" w:hAnsi="PT Sans" w:cs="Times New Roman"/>
                <w:color w:val="000000"/>
                <w:sz w:val="20"/>
                <w:szCs w:val="20"/>
              </w:rPr>
              <w:t> Class</w:t>
            </w:r>
          </w:p>
        </w:tc>
        <w:tc>
          <w:tcPr>
            <w:tcW w:w="4399" w:type="dxa"/>
            <w:vAlign w:val="center"/>
            <w:hideMark/>
          </w:tcPr>
          <w:p w14:paraId="3C873A78"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17</w:t>
            </w:r>
          </w:p>
        </w:tc>
      </w:tr>
      <w:tr w:rsidR="0057262B" w:rsidRPr="0057262B" w14:paraId="2B42E206" w14:textId="77777777" w:rsidTr="0029724D">
        <w:trPr>
          <w:tblCellSpacing w:w="15" w:type="dxa"/>
        </w:trPr>
        <w:tc>
          <w:tcPr>
            <w:tcW w:w="4627" w:type="dxa"/>
            <w:vAlign w:val="center"/>
            <w:hideMark/>
          </w:tcPr>
          <w:p w14:paraId="27E541EA" w14:textId="77777777" w:rsidR="0057262B" w:rsidRPr="0057262B" w:rsidRDefault="0057262B" w:rsidP="0057262B">
            <w:pPr>
              <w:spacing w:after="0" w:line="240" w:lineRule="auto"/>
              <w:rPr>
                <w:rFonts w:ascii="PT Sans" w:eastAsia="Times New Roman" w:hAnsi="PT Sans" w:cs="Times New Roman"/>
                <w:color w:val="000000"/>
                <w:sz w:val="20"/>
                <w:szCs w:val="20"/>
              </w:rPr>
            </w:pPr>
            <w:r w:rsidRPr="0057262B">
              <w:rPr>
                <w:rFonts w:ascii="PT Sans" w:eastAsia="Times New Roman" w:hAnsi="PT Sans" w:cs="Times New Roman"/>
                <w:color w:val="000000"/>
                <w:sz w:val="20"/>
                <w:szCs w:val="20"/>
              </w:rPr>
              <w:t>6</w:t>
            </w:r>
            <w:r w:rsidRPr="0057262B">
              <w:rPr>
                <w:rFonts w:ascii="PT Sans" w:eastAsia="Times New Roman" w:hAnsi="PT Sans" w:cs="Times New Roman"/>
                <w:color w:val="000000"/>
                <w:sz w:val="20"/>
                <w:szCs w:val="20"/>
                <w:vertAlign w:val="superscript"/>
              </w:rPr>
              <w:t>th</w:t>
            </w:r>
            <w:r w:rsidRPr="0057262B">
              <w:rPr>
                <w:rFonts w:ascii="PT Sans" w:eastAsia="Times New Roman" w:hAnsi="PT Sans" w:cs="Times New Roman"/>
                <w:color w:val="000000"/>
                <w:sz w:val="20"/>
                <w:szCs w:val="20"/>
              </w:rPr>
              <w:t> Class</w:t>
            </w:r>
          </w:p>
        </w:tc>
        <w:tc>
          <w:tcPr>
            <w:tcW w:w="4399" w:type="dxa"/>
            <w:vAlign w:val="center"/>
            <w:hideMark/>
          </w:tcPr>
          <w:p w14:paraId="211E878D" w14:textId="77777777" w:rsidR="0057262B" w:rsidRPr="0057262B" w:rsidRDefault="0029724D" w:rsidP="0057262B">
            <w:pPr>
              <w:spacing w:after="0" w:line="240" w:lineRule="auto"/>
              <w:rPr>
                <w:rFonts w:ascii="PT Sans" w:eastAsia="Times New Roman" w:hAnsi="PT Sans" w:cs="Times New Roman"/>
                <w:color w:val="000000"/>
                <w:sz w:val="20"/>
                <w:szCs w:val="20"/>
              </w:rPr>
            </w:pPr>
            <w:r>
              <w:rPr>
                <w:rFonts w:ascii="PT Sans" w:eastAsia="Times New Roman" w:hAnsi="PT Sans" w:cs="Times New Roman"/>
                <w:color w:val="000000"/>
                <w:sz w:val="20"/>
                <w:szCs w:val="20"/>
              </w:rPr>
              <w:t>17</w:t>
            </w:r>
          </w:p>
        </w:tc>
      </w:tr>
      <w:tr w:rsidR="0029724D" w:rsidRPr="0057262B" w14:paraId="18062862" w14:textId="77777777" w:rsidTr="0029724D">
        <w:trPr>
          <w:tblCellSpacing w:w="15" w:type="dxa"/>
        </w:trPr>
        <w:tc>
          <w:tcPr>
            <w:tcW w:w="4627" w:type="dxa"/>
            <w:vAlign w:val="center"/>
          </w:tcPr>
          <w:p w14:paraId="3FE5C3B1" w14:textId="77777777" w:rsidR="0029724D" w:rsidRPr="0057262B" w:rsidRDefault="0029724D" w:rsidP="0057262B">
            <w:pPr>
              <w:spacing w:after="0" w:line="240" w:lineRule="auto"/>
              <w:rPr>
                <w:rFonts w:ascii="PT Sans" w:eastAsia="Times New Roman" w:hAnsi="PT Sans" w:cs="Times New Roman"/>
                <w:color w:val="000000"/>
                <w:sz w:val="20"/>
                <w:szCs w:val="20"/>
              </w:rPr>
            </w:pPr>
          </w:p>
        </w:tc>
        <w:tc>
          <w:tcPr>
            <w:tcW w:w="4399" w:type="dxa"/>
            <w:vAlign w:val="center"/>
          </w:tcPr>
          <w:p w14:paraId="6C912A06" w14:textId="77777777" w:rsidR="0029724D" w:rsidRPr="0057262B" w:rsidRDefault="0029724D" w:rsidP="0057262B">
            <w:pPr>
              <w:spacing w:after="0" w:line="240" w:lineRule="auto"/>
              <w:rPr>
                <w:rFonts w:ascii="PT Sans" w:eastAsia="Times New Roman" w:hAnsi="PT Sans" w:cs="Times New Roman"/>
                <w:color w:val="000000"/>
                <w:sz w:val="20"/>
                <w:szCs w:val="20"/>
              </w:rPr>
            </w:pPr>
          </w:p>
        </w:tc>
      </w:tr>
    </w:tbl>
    <w:p w14:paraId="3F480959" w14:textId="77777777" w:rsidR="0057262B" w:rsidRPr="00AD0B5E" w:rsidRDefault="0057262B" w:rsidP="007168B1">
      <w:pPr>
        <w:autoSpaceDE w:val="0"/>
        <w:autoSpaceDN w:val="0"/>
        <w:spacing w:line="240" w:lineRule="auto"/>
        <w:rPr>
          <w:rFonts w:ascii="Arial" w:hAnsi="Arial" w:cs="Arial"/>
        </w:rPr>
      </w:pPr>
    </w:p>
    <w:sectPr w:rsidR="0057262B" w:rsidRPr="00AD0B5E" w:rsidSect="00FD471B">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1969" w14:textId="77777777" w:rsidR="00B22CB1" w:rsidRDefault="00B22CB1" w:rsidP="00D8609E">
      <w:pPr>
        <w:spacing w:after="0" w:line="240" w:lineRule="auto"/>
      </w:pPr>
      <w:r>
        <w:separator/>
      </w:r>
    </w:p>
  </w:endnote>
  <w:endnote w:type="continuationSeparator" w:id="0">
    <w:p w14:paraId="44CA597A" w14:textId="77777777" w:rsidR="00B22CB1" w:rsidRDefault="00B22CB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42234DFD" w14:textId="77777777" w:rsidR="007F38C3" w:rsidRDefault="007F38C3">
        <w:pPr>
          <w:pStyle w:val="Footer"/>
          <w:jc w:val="right"/>
        </w:pPr>
        <w:r>
          <w:fldChar w:fldCharType="begin"/>
        </w:r>
        <w:r>
          <w:instrText xml:space="preserve"> PAGE   \* MERGEFORMAT </w:instrText>
        </w:r>
        <w:r>
          <w:fldChar w:fldCharType="separate"/>
        </w:r>
        <w:r w:rsidR="00E135CE">
          <w:rPr>
            <w:noProof/>
          </w:rPr>
          <w:t>1</w:t>
        </w:r>
        <w:r>
          <w:rPr>
            <w:noProof/>
          </w:rPr>
          <w:fldChar w:fldCharType="end"/>
        </w:r>
      </w:p>
    </w:sdtContent>
  </w:sdt>
  <w:p w14:paraId="5F73B721" w14:textId="77777777" w:rsidR="007F38C3" w:rsidRDefault="007F3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3601" w14:textId="77777777" w:rsidR="00B22CB1" w:rsidRDefault="00B22CB1" w:rsidP="00D8609E">
      <w:pPr>
        <w:spacing w:after="0" w:line="240" w:lineRule="auto"/>
      </w:pPr>
      <w:r>
        <w:separator/>
      </w:r>
    </w:p>
  </w:footnote>
  <w:footnote w:type="continuationSeparator" w:id="0">
    <w:p w14:paraId="1497821D" w14:textId="77777777" w:rsidR="00B22CB1" w:rsidRDefault="00B22CB1"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8F2548"/>
    <w:multiLevelType w:val="multilevel"/>
    <w:tmpl w:val="EF48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125BA8"/>
    <w:multiLevelType w:val="multilevel"/>
    <w:tmpl w:val="239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B8C54CC"/>
    <w:multiLevelType w:val="multilevel"/>
    <w:tmpl w:val="CC88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00A3724"/>
    <w:multiLevelType w:val="hybridMultilevel"/>
    <w:tmpl w:val="4CA0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D373213"/>
    <w:multiLevelType w:val="multilevel"/>
    <w:tmpl w:val="8B9A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92557F6"/>
    <w:multiLevelType w:val="multilevel"/>
    <w:tmpl w:val="9D0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ECC40EF"/>
    <w:multiLevelType w:val="multilevel"/>
    <w:tmpl w:val="B7F6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2505DEF"/>
    <w:multiLevelType w:val="hybridMultilevel"/>
    <w:tmpl w:val="C8BC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386A12"/>
    <w:multiLevelType w:val="hybridMultilevel"/>
    <w:tmpl w:val="8A0A1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EA20404"/>
    <w:multiLevelType w:val="multilevel"/>
    <w:tmpl w:val="5AC4A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CA282A"/>
    <w:multiLevelType w:val="hybridMultilevel"/>
    <w:tmpl w:val="E962DD06"/>
    <w:lvl w:ilvl="0" w:tplc="C876E5D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4C20597"/>
    <w:multiLevelType w:val="hybridMultilevel"/>
    <w:tmpl w:val="20FE0672"/>
    <w:lvl w:ilvl="0" w:tplc="57EC7C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8"/>
  </w:num>
  <w:num w:numId="2">
    <w:abstractNumId w:val="32"/>
  </w:num>
  <w:num w:numId="3">
    <w:abstractNumId w:val="27"/>
  </w:num>
  <w:num w:numId="4">
    <w:abstractNumId w:val="3"/>
  </w:num>
  <w:num w:numId="5">
    <w:abstractNumId w:val="20"/>
  </w:num>
  <w:num w:numId="6">
    <w:abstractNumId w:val="26"/>
  </w:num>
  <w:num w:numId="7">
    <w:abstractNumId w:val="39"/>
  </w:num>
  <w:num w:numId="8">
    <w:abstractNumId w:val="11"/>
  </w:num>
  <w:num w:numId="9">
    <w:abstractNumId w:val="16"/>
  </w:num>
  <w:num w:numId="10">
    <w:abstractNumId w:val="25"/>
  </w:num>
  <w:num w:numId="11">
    <w:abstractNumId w:val="36"/>
  </w:num>
  <w:num w:numId="12">
    <w:abstractNumId w:val="1"/>
  </w:num>
  <w:num w:numId="13">
    <w:abstractNumId w:val="9"/>
  </w:num>
  <w:num w:numId="14">
    <w:abstractNumId w:val="2"/>
  </w:num>
  <w:num w:numId="15">
    <w:abstractNumId w:val="28"/>
  </w:num>
  <w:num w:numId="16">
    <w:abstractNumId w:val="23"/>
  </w:num>
  <w:num w:numId="17">
    <w:abstractNumId w:val="19"/>
  </w:num>
  <w:num w:numId="18">
    <w:abstractNumId w:val="22"/>
  </w:num>
  <w:num w:numId="19">
    <w:abstractNumId w:val="0"/>
  </w:num>
  <w:num w:numId="20">
    <w:abstractNumId w:val="8"/>
  </w:num>
  <w:num w:numId="21">
    <w:abstractNumId w:val="17"/>
  </w:num>
  <w:num w:numId="22">
    <w:abstractNumId w:val="12"/>
  </w:num>
  <w:num w:numId="23">
    <w:abstractNumId w:val="33"/>
  </w:num>
  <w:num w:numId="24">
    <w:abstractNumId w:val="6"/>
  </w:num>
  <w:num w:numId="25">
    <w:abstractNumId w:val="5"/>
  </w:num>
  <w:num w:numId="26">
    <w:abstractNumId w:val="29"/>
  </w:num>
  <w:num w:numId="27">
    <w:abstractNumId w:val="14"/>
  </w:num>
  <w:num w:numId="28">
    <w:abstractNumId w:val="34"/>
  </w:num>
  <w:num w:numId="29">
    <w:abstractNumId w:val="31"/>
  </w:num>
  <w:num w:numId="30">
    <w:abstractNumId w:val="7"/>
  </w:num>
  <w:num w:numId="31">
    <w:abstractNumId w:val="18"/>
  </w:num>
  <w:num w:numId="32">
    <w:abstractNumId w:val="24"/>
  </w:num>
  <w:num w:numId="33">
    <w:abstractNumId w:val="35"/>
  </w:num>
  <w:num w:numId="34">
    <w:abstractNumId w:val="30"/>
  </w:num>
  <w:num w:numId="35">
    <w:abstractNumId w:val="15"/>
  </w:num>
  <w:num w:numId="36">
    <w:abstractNumId w:val="37"/>
  </w:num>
  <w:num w:numId="37">
    <w:abstractNumId w:val="13"/>
  </w:num>
  <w:num w:numId="38">
    <w:abstractNumId w:val="4"/>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2C47"/>
    <w:rsid w:val="00020EF0"/>
    <w:rsid w:val="0004443A"/>
    <w:rsid w:val="00062977"/>
    <w:rsid w:val="000F60D9"/>
    <w:rsid w:val="0010107F"/>
    <w:rsid w:val="00121CB2"/>
    <w:rsid w:val="00140B66"/>
    <w:rsid w:val="001506F3"/>
    <w:rsid w:val="00176E00"/>
    <w:rsid w:val="00187259"/>
    <w:rsid w:val="001F35D0"/>
    <w:rsid w:val="001F69E3"/>
    <w:rsid w:val="00212DB7"/>
    <w:rsid w:val="0022569A"/>
    <w:rsid w:val="00242266"/>
    <w:rsid w:val="00243DBE"/>
    <w:rsid w:val="002604F2"/>
    <w:rsid w:val="00281905"/>
    <w:rsid w:val="00285D92"/>
    <w:rsid w:val="00287BAF"/>
    <w:rsid w:val="0029545D"/>
    <w:rsid w:val="002955C2"/>
    <w:rsid w:val="0029724D"/>
    <w:rsid w:val="002A5A58"/>
    <w:rsid w:val="002B7446"/>
    <w:rsid w:val="002E2A99"/>
    <w:rsid w:val="002E7FA2"/>
    <w:rsid w:val="003201ED"/>
    <w:rsid w:val="00321C41"/>
    <w:rsid w:val="00322FEE"/>
    <w:rsid w:val="00331D27"/>
    <w:rsid w:val="00353220"/>
    <w:rsid w:val="00355203"/>
    <w:rsid w:val="00361FBD"/>
    <w:rsid w:val="00374405"/>
    <w:rsid w:val="003763CE"/>
    <w:rsid w:val="00383207"/>
    <w:rsid w:val="003857A6"/>
    <w:rsid w:val="00395EA3"/>
    <w:rsid w:val="003B6D4E"/>
    <w:rsid w:val="003B6FA7"/>
    <w:rsid w:val="003D07DD"/>
    <w:rsid w:val="003D39A4"/>
    <w:rsid w:val="0040004F"/>
    <w:rsid w:val="00406BE7"/>
    <w:rsid w:val="00435AE7"/>
    <w:rsid w:val="00436C55"/>
    <w:rsid w:val="00472F75"/>
    <w:rsid w:val="00481B24"/>
    <w:rsid w:val="004A41B0"/>
    <w:rsid w:val="004B2EA4"/>
    <w:rsid w:val="004B73DA"/>
    <w:rsid w:val="004E40D4"/>
    <w:rsid w:val="004E5691"/>
    <w:rsid w:val="004E669D"/>
    <w:rsid w:val="004F4AA6"/>
    <w:rsid w:val="005267A9"/>
    <w:rsid w:val="00530EAB"/>
    <w:rsid w:val="005578B8"/>
    <w:rsid w:val="00566AE4"/>
    <w:rsid w:val="00567B36"/>
    <w:rsid w:val="0057262B"/>
    <w:rsid w:val="005E0069"/>
    <w:rsid w:val="005E4A3E"/>
    <w:rsid w:val="005F2964"/>
    <w:rsid w:val="005F777B"/>
    <w:rsid w:val="00616C76"/>
    <w:rsid w:val="00622DA6"/>
    <w:rsid w:val="00641946"/>
    <w:rsid w:val="00654A94"/>
    <w:rsid w:val="006564ED"/>
    <w:rsid w:val="00674255"/>
    <w:rsid w:val="006772A0"/>
    <w:rsid w:val="006A56BF"/>
    <w:rsid w:val="006B04DC"/>
    <w:rsid w:val="006C4814"/>
    <w:rsid w:val="007168B1"/>
    <w:rsid w:val="00742D69"/>
    <w:rsid w:val="007505E5"/>
    <w:rsid w:val="00762B44"/>
    <w:rsid w:val="00764262"/>
    <w:rsid w:val="007C560C"/>
    <w:rsid w:val="007C57C8"/>
    <w:rsid w:val="007E7E26"/>
    <w:rsid w:val="007F38C3"/>
    <w:rsid w:val="008535B2"/>
    <w:rsid w:val="0086044E"/>
    <w:rsid w:val="008660EF"/>
    <w:rsid w:val="008663F8"/>
    <w:rsid w:val="00866AC6"/>
    <w:rsid w:val="00874D4C"/>
    <w:rsid w:val="0088352A"/>
    <w:rsid w:val="008A090A"/>
    <w:rsid w:val="008C0CB3"/>
    <w:rsid w:val="008C4C6A"/>
    <w:rsid w:val="008D0C14"/>
    <w:rsid w:val="008F3E14"/>
    <w:rsid w:val="009242A4"/>
    <w:rsid w:val="00927AE5"/>
    <w:rsid w:val="0095602C"/>
    <w:rsid w:val="00982E02"/>
    <w:rsid w:val="00987EFD"/>
    <w:rsid w:val="00990743"/>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2CB1"/>
    <w:rsid w:val="00B37614"/>
    <w:rsid w:val="00B42273"/>
    <w:rsid w:val="00B51206"/>
    <w:rsid w:val="00B81BFE"/>
    <w:rsid w:val="00BB6BF4"/>
    <w:rsid w:val="00BC0F9E"/>
    <w:rsid w:val="00BC2C03"/>
    <w:rsid w:val="00C15156"/>
    <w:rsid w:val="00C410E8"/>
    <w:rsid w:val="00C61B67"/>
    <w:rsid w:val="00C66A4E"/>
    <w:rsid w:val="00C85874"/>
    <w:rsid w:val="00CB473E"/>
    <w:rsid w:val="00CD2B6C"/>
    <w:rsid w:val="00CD7AAB"/>
    <w:rsid w:val="00CF4112"/>
    <w:rsid w:val="00CF5FA1"/>
    <w:rsid w:val="00D3482E"/>
    <w:rsid w:val="00D5001B"/>
    <w:rsid w:val="00D562FC"/>
    <w:rsid w:val="00D8609E"/>
    <w:rsid w:val="00D932F9"/>
    <w:rsid w:val="00DB1EF7"/>
    <w:rsid w:val="00DE4809"/>
    <w:rsid w:val="00E02C8F"/>
    <w:rsid w:val="00E10771"/>
    <w:rsid w:val="00E135CE"/>
    <w:rsid w:val="00E314CB"/>
    <w:rsid w:val="00E93091"/>
    <w:rsid w:val="00E96AF6"/>
    <w:rsid w:val="00ED1621"/>
    <w:rsid w:val="00ED2B8C"/>
    <w:rsid w:val="00EE4292"/>
    <w:rsid w:val="00EE583F"/>
    <w:rsid w:val="00EF07B7"/>
    <w:rsid w:val="00F256D9"/>
    <w:rsid w:val="00F41A97"/>
    <w:rsid w:val="00F4404D"/>
    <w:rsid w:val="00F5151F"/>
    <w:rsid w:val="00F620BA"/>
    <w:rsid w:val="00F704E7"/>
    <w:rsid w:val="00F922E4"/>
    <w:rsid w:val="00FB20D2"/>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9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semiHidden/>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apple-converted-space">
    <w:name w:val="apple-converted-space"/>
    <w:basedOn w:val="DefaultParagraphFont"/>
    <w:rsid w:val="00002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semiHidden/>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apple-converted-space">
    <w:name w:val="apple-converted-space"/>
    <w:basedOn w:val="DefaultParagraphFont"/>
    <w:rsid w:val="0000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609">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209079634">
      <w:bodyDiv w:val="1"/>
      <w:marLeft w:val="0"/>
      <w:marRight w:val="0"/>
      <w:marTop w:val="0"/>
      <w:marBottom w:val="0"/>
      <w:divBdr>
        <w:top w:val="none" w:sz="0" w:space="0" w:color="auto"/>
        <w:left w:val="none" w:sz="0" w:space="0" w:color="auto"/>
        <w:bottom w:val="none" w:sz="0" w:space="0" w:color="auto"/>
        <w:right w:val="none" w:sz="0" w:space="0" w:color="auto"/>
      </w:divBdr>
    </w:div>
    <w:div w:id="265817542">
      <w:bodyDiv w:val="1"/>
      <w:marLeft w:val="0"/>
      <w:marRight w:val="0"/>
      <w:marTop w:val="0"/>
      <w:marBottom w:val="0"/>
      <w:divBdr>
        <w:top w:val="none" w:sz="0" w:space="0" w:color="auto"/>
        <w:left w:val="none" w:sz="0" w:space="0" w:color="auto"/>
        <w:bottom w:val="none" w:sz="0" w:space="0" w:color="auto"/>
        <w:right w:val="none" w:sz="0" w:space="0" w:color="auto"/>
      </w:divBdr>
    </w:div>
    <w:div w:id="316569991">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999164190">
      <w:bodyDiv w:val="1"/>
      <w:marLeft w:val="0"/>
      <w:marRight w:val="0"/>
      <w:marTop w:val="0"/>
      <w:marBottom w:val="0"/>
      <w:divBdr>
        <w:top w:val="none" w:sz="0" w:space="0" w:color="auto"/>
        <w:left w:val="none" w:sz="0" w:space="0" w:color="auto"/>
        <w:bottom w:val="none" w:sz="0" w:space="0" w:color="auto"/>
        <w:right w:val="none" w:sz="0" w:space="0" w:color="auto"/>
      </w:divBdr>
    </w:div>
    <w:div w:id="1447506357">
      <w:bodyDiv w:val="1"/>
      <w:marLeft w:val="0"/>
      <w:marRight w:val="0"/>
      <w:marTop w:val="0"/>
      <w:marBottom w:val="0"/>
      <w:divBdr>
        <w:top w:val="none" w:sz="0" w:space="0" w:color="auto"/>
        <w:left w:val="none" w:sz="0" w:space="0" w:color="auto"/>
        <w:bottom w:val="none" w:sz="0" w:space="0" w:color="auto"/>
        <w:right w:val="none" w:sz="0" w:space="0" w:color="auto"/>
      </w:divBdr>
    </w:div>
    <w:div w:id="1468741379">
      <w:bodyDiv w:val="1"/>
      <w:marLeft w:val="0"/>
      <w:marRight w:val="0"/>
      <w:marTop w:val="0"/>
      <w:marBottom w:val="0"/>
      <w:divBdr>
        <w:top w:val="none" w:sz="0" w:space="0" w:color="auto"/>
        <w:left w:val="none" w:sz="0" w:space="0" w:color="auto"/>
        <w:bottom w:val="none" w:sz="0" w:space="0" w:color="auto"/>
        <w:right w:val="none" w:sz="0" w:space="0" w:color="auto"/>
      </w:divBdr>
    </w:div>
    <w:div w:id="1948082084">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0961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A8F1-C6C7-465F-9324-B1E7CDF5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 Teresa</dc:creator>
  <cp:lastModifiedBy>user</cp:lastModifiedBy>
  <cp:revision>4</cp:revision>
  <cp:lastPrinted>2020-02-05T11:50:00Z</cp:lastPrinted>
  <dcterms:created xsi:type="dcterms:W3CDTF">2023-01-24T10:04:00Z</dcterms:created>
  <dcterms:modified xsi:type="dcterms:W3CDTF">2023-01-24T10:12:00Z</dcterms:modified>
</cp:coreProperties>
</file>